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E0" w:rsidRPr="00992303" w:rsidRDefault="00501BE0" w:rsidP="00501BE0">
      <w:pPr>
        <w:spacing w:beforeLines="50" w:afterLines="50" w:line="520" w:lineRule="exact"/>
        <w:jc w:val="center"/>
        <w:rPr>
          <w:rFonts w:eastAsia="华文中宋"/>
          <w:b/>
          <w:bCs/>
          <w:sz w:val="30"/>
          <w:szCs w:val="30"/>
        </w:rPr>
      </w:pPr>
      <w:r w:rsidRPr="00992303">
        <w:rPr>
          <w:rFonts w:eastAsia="华文中宋" w:hint="eastAsia"/>
          <w:b/>
          <w:bCs/>
          <w:sz w:val="30"/>
          <w:szCs w:val="30"/>
        </w:rPr>
        <w:t>基建采购工作流程</w:t>
      </w:r>
    </w:p>
    <w:p w:rsidR="00501BE0" w:rsidRPr="00992303" w:rsidRDefault="00501BE0" w:rsidP="00501BE0">
      <w:pPr>
        <w:rPr>
          <w:rFonts w:eastAsia="仿宋_GB2312"/>
        </w:rPr>
      </w:pPr>
      <w:r>
        <w:rPr>
          <w:rFonts w:eastAsia="仿宋_GB2312"/>
          <w:noProof/>
        </w:rPr>
        <w:pict>
          <v:shapetype id="_x0000_t202" coordsize="21600,21600" o:spt="202" path="m,l,21600r21600,l21600,xe">
            <v:stroke joinstyle="miter"/>
            <v:path gradientshapeok="t" o:connecttype="rect"/>
          </v:shapetype>
          <v:shape id="_x0000_s2050" type="#_x0000_t202" style="position:absolute;left:0;text-align:left;margin-left:18pt;margin-top:4.35pt;width:399.75pt;height:41.15pt;z-index:251660288">
            <v:textbox style="mso-next-textbox:#_x0000_s2050">
              <w:txbxContent>
                <w:p w:rsidR="00501BE0" w:rsidRPr="00DA54FE" w:rsidRDefault="00501BE0" w:rsidP="00501BE0">
                  <w:pPr>
                    <w:jc w:val="center"/>
                    <w:rPr>
                      <w:sz w:val="24"/>
                      <w:szCs w:val="24"/>
                    </w:rPr>
                  </w:pPr>
                  <w:r>
                    <w:rPr>
                      <w:rFonts w:hint="eastAsia"/>
                      <w:sz w:val="24"/>
                      <w:szCs w:val="24"/>
                    </w:rPr>
                    <w:t>施工单位根据工程进展情况列出甲供材料及设备清单提交施工管理科审核。清单内容包括数量、规格型号、使用部位、技术要求、供货日期等</w:t>
                  </w:r>
                </w:p>
              </w:txbxContent>
            </v:textbox>
          </v:shape>
        </w:pict>
      </w:r>
    </w:p>
    <w:p w:rsidR="00501BE0" w:rsidRPr="00992303" w:rsidRDefault="00501BE0" w:rsidP="00501BE0">
      <w:pPr>
        <w:jc w:val="center"/>
        <w:rPr>
          <w:rFonts w:eastAsia="仿宋_GB2312"/>
        </w:rPr>
      </w:pPr>
    </w:p>
    <w:p w:rsidR="00501BE0" w:rsidRPr="00992303" w:rsidRDefault="00501BE0" w:rsidP="00501BE0">
      <w:pPr>
        <w:rPr>
          <w:rFonts w:eastAsia="仿宋_GB2312"/>
        </w:rPr>
      </w:pPr>
      <w:r>
        <w:rPr>
          <w:rFonts w:eastAsia="仿宋_GB2312"/>
          <w:noProof/>
        </w:rPr>
        <w:pict>
          <v:shapetype id="_x0000_t32" coordsize="21600,21600" o:spt="32" o:oned="t" path="m,l21600,21600e" filled="f">
            <v:path arrowok="t" fillok="f" o:connecttype="none"/>
            <o:lock v:ext="edit" shapetype="t"/>
          </v:shapetype>
          <v:shape id="_x0000_s2051" type="#_x0000_t32" style="position:absolute;left:0;text-align:left;margin-left:215.25pt;margin-top:14.3pt;width:0;height:17.1pt;z-index:251661312" o:connectortype="straight">
            <v:stroke endarrow="block"/>
          </v:shape>
        </w:pict>
      </w:r>
    </w:p>
    <w:p w:rsidR="00501BE0" w:rsidRPr="00992303" w:rsidRDefault="00501BE0" w:rsidP="00501BE0">
      <w:pPr>
        <w:jc w:val="center"/>
        <w:rPr>
          <w:rFonts w:eastAsia="仿宋_GB2312"/>
        </w:rPr>
      </w:pPr>
    </w:p>
    <w:p w:rsidR="00501BE0" w:rsidRPr="00992303" w:rsidRDefault="00501BE0" w:rsidP="00501BE0">
      <w:pPr>
        <w:jc w:val="center"/>
        <w:rPr>
          <w:rFonts w:eastAsia="仿宋_GB2312"/>
        </w:rPr>
      </w:pPr>
      <w:r>
        <w:rPr>
          <w:rFonts w:eastAsia="仿宋_GB2312"/>
          <w:noProof/>
        </w:rPr>
        <w:pict>
          <v:shape id="_x0000_s2052" type="#_x0000_t202" style="position:absolute;left:0;text-align:left;margin-left:18.75pt;margin-top:.2pt;width:393.75pt;height:23.95pt;z-index:251662336">
            <v:textbox style="mso-next-textbox:#_x0000_s2052">
              <w:txbxContent>
                <w:p w:rsidR="00501BE0" w:rsidRPr="00DA54FE" w:rsidRDefault="00501BE0" w:rsidP="00501BE0">
                  <w:pPr>
                    <w:jc w:val="center"/>
                    <w:rPr>
                      <w:sz w:val="24"/>
                      <w:szCs w:val="24"/>
                    </w:rPr>
                  </w:pPr>
                  <w:r>
                    <w:rPr>
                      <w:rFonts w:hint="eastAsia"/>
                      <w:sz w:val="24"/>
                      <w:szCs w:val="24"/>
                    </w:rPr>
                    <w:t>施工管理科对甲供材料及设备清单审核后转基建采购科复审</w:t>
                  </w:r>
                </w:p>
              </w:txbxContent>
            </v:textbox>
          </v:shape>
        </w:pict>
      </w:r>
    </w:p>
    <w:p w:rsidR="00501BE0" w:rsidRPr="00992303" w:rsidRDefault="00501BE0" w:rsidP="00501BE0">
      <w:pPr>
        <w:rPr>
          <w:rFonts w:eastAsia="仿宋_GB2312"/>
        </w:rPr>
      </w:pPr>
      <w:r>
        <w:rPr>
          <w:rFonts w:eastAsia="仿宋_GB2312"/>
          <w:noProof/>
        </w:rPr>
        <w:pict>
          <v:shape id="_x0000_s2065" type="#_x0000_t32" style="position:absolute;left:0;text-align:left;margin-left:215.25pt;margin-top:8.55pt;width:0;height:15.8pt;z-index:251675648" o:connectortype="straight">
            <v:stroke endarrow="block"/>
          </v:shape>
        </w:pict>
      </w:r>
    </w:p>
    <w:p w:rsidR="00501BE0" w:rsidRPr="00992303" w:rsidRDefault="00501BE0" w:rsidP="00501BE0">
      <w:pPr>
        <w:jc w:val="center"/>
        <w:rPr>
          <w:rFonts w:eastAsia="仿宋_GB2312"/>
        </w:rPr>
      </w:pPr>
      <w:r>
        <w:rPr>
          <w:rFonts w:eastAsia="仿宋_GB2312"/>
          <w:noProof/>
        </w:rPr>
        <w:pict>
          <v:shape id="_x0000_s2053" type="#_x0000_t202" style="position:absolute;left:0;text-align:left;margin-left:18pt;margin-top:8.75pt;width:393pt;height:24.8pt;z-index:251663360">
            <v:textbox style="mso-next-textbox:#_x0000_s2053">
              <w:txbxContent>
                <w:p w:rsidR="00501BE0" w:rsidRPr="00DA54FE" w:rsidRDefault="00501BE0" w:rsidP="00501BE0">
                  <w:pPr>
                    <w:jc w:val="center"/>
                    <w:rPr>
                      <w:sz w:val="24"/>
                      <w:szCs w:val="24"/>
                    </w:rPr>
                  </w:pPr>
                  <w:r>
                    <w:rPr>
                      <w:rFonts w:hint="eastAsia"/>
                      <w:sz w:val="24"/>
                      <w:szCs w:val="24"/>
                    </w:rPr>
                    <w:t>基建采购科对甲供材料及设备清单复审后报主管副处长及处长审批同意</w:t>
                  </w:r>
                </w:p>
              </w:txbxContent>
            </v:textbox>
          </v:shape>
        </w:pict>
      </w:r>
    </w:p>
    <w:p w:rsidR="00501BE0" w:rsidRPr="00992303" w:rsidRDefault="00501BE0" w:rsidP="00501BE0">
      <w:pPr>
        <w:rPr>
          <w:rFonts w:eastAsia="仿宋_GB2312"/>
        </w:rPr>
      </w:pPr>
    </w:p>
    <w:p w:rsidR="00501BE0" w:rsidRPr="00992303" w:rsidRDefault="00501BE0" w:rsidP="00501BE0">
      <w:pPr>
        <w:rPr>
          <w:rFonts w:eastAsia="仿宋_GB2312"/>
        </w:rPr>
      </w:pPr>
      <w:r>
        <w:rPr>
          <w:rFonts w:eastAsia="仿宋_GB2312"/>
          <w:noProof/>
        </w:rPr>
        <w:pict>
          <v:shape id="_x0000_s2066" type="#_x0000_t32" style="position:absolute;left:0;text-align:left;margin-left:215.25pt;margin-top:2.35pt;width:0;height:17.2pt;z-index:251676672" o:connectortype="straight">
            <v:stroke endarrow="block"/>
          </v:shape>
        </w:pict>
      </w:r>
    </w:p>
    <w:p w:rsidR="00501BE0" w:rsidRPr="00992303" w:rsidRDefault="00501BE0" w:rsidP="00501BE0">
      <w:pPr>
        <w:rPr>
          <w:rFonts w:eastAsia="仿宋_GB2312"/>
        </w:rPr>
      </w:pPr>
      <w:r>
        <w:rPr>
          <w:rFonts w:eastAsia="仿宋_GB2312"/>
          <w:noProof/>
        </w:rPr>
        <w:pict>
          <v:shape id="_x0000_s2054" type="#_x0000_t202" style="position:absolute;left:0;text-align:left;margin-left:19.5pt;margin-top:3.95pt;width:393pt;height:26.85pt;z-index:251664384">
            <v:textbox style="mso-next-textbox:#_x0000_s2054">
              <w:txbxContent>
                <w:p w:rsidR="00501BE0" w:rsidRPr="00491F2C" w:rsidRDefault="00501BE0" w:rsidP="00501BE0">
                  <w:pPr>
                    <w:widowControl/>
                    <w:spacing w:before="100" w:beforeAutospacing="1" w:after="100" w:afterAutospacing="1" w:line="270" w:lineRule="atLeast"/>
                    <w:jc w:val="center"/>
                    <w:rPr>
                      <w:sz w:val="24"/>
                      <w:szCs w:val="24"/>
                    </w:rPr>
                  </w:pPr>
                  <w:r>
                    <w:rPr>
                      <w:rFonts w:hint="eastAsia"/>
                      <w:sz w:val="24"/>
                      <w:szCs w:val="24"/>
                    </w:rPr>
                    <w:t>基建采购科在相关招标信息网发布招标公告</w:t>
                  </w:r>
                </w:p>
                <w:p w:rsidR="00501BE0" w:rsidRPr="00D20903" w:rsidRDefault="00501BE0" w:rsidP="00501BE0">
                  <w:pPr>
                    <w:rPr>
                      <w:szCs w:val="18"/>
                    </w:rPr>
                  </w:pPr>
                </w:p>
              </w:txbxContent>
            </v:textbox>
          </v:shape>
        </w:pict>
      </w:r>
    </w:p>
    <w:p w:rsidR="00501BE0" w:rsidRPr="00992303" w:rsidRDefault="00501BE0" w:rsidP="00501BE0">
      <w:pPr>
        <w:rPr>
          <w:rFonts w:eastAsia="仿宋_GB2312"/>
        </w:rPr>
      </w:pPr>
    </w:p>
    <w:p w:rsidR="00501BE0" w:rsidRPr="00992303" w:rsidRDefault="00501BE0" w:rsidP="00501BE0">
      <w:pPr>
        <w:jc w:val="center"/>
        <w:rPr>
          <w:rFonts w:eastAsia="仿宋_GB2312"/>
        </w:rPr>
      </w:pPr>
      <w:r>
        <w:rPr>
          <w:rFonts w:eastAsia="仿宋_GB2312"/>
          <w:noProof/>
        </w:rPr>
        <w:pict>
          <v:shape id="_x0000_s2067" type="#_x0000_t32" style="position:absolute;left:0;text-align:left;margin-left:215.25pt;margin-top:-.4pt;width:0;height:24.75pt;z-index:251677696" o:connectortype="straight">
            <v:stroke endarrow="block"/>
          </v:shape>
        </w:pict>
      </w:r>
    </w:p>
    <w:p w:rsidR="00501BE0" w:rsidRPr="00992303" w:rsidRDefault="00501BE0" w:rsidP="00501BE0">
      <w:pPr>
        <w:rPr>
          <w:rFonts w:eastAsia="仿宋_GB2312"/>
        </w:rPr>
      </w:pPr>
      <w:r>
        <w:rPr>
          <w:rFonts w:eastAsia="仿宋_GB2312"/>
          <w:noProof/>
        </w:rPr>
        <w:pict>
          <v:shape id="_x0000_s2055" type="#_x0000_t202" style="position:absolute;left:0;text-align:left;margin-left:18pt;margin-top:8.75pt;width:393pt;height:24.15pt;z-index:251665408">
            <v:textbox style="mso-next-textbox:#_x0000_s2055">
              <w:txbxContent>
                <w:p w:rsidR="00501BE0" w:rsidRPr="00AA4273" w:rsidRDefault="00501BE0" w:rsidP="00501BE0">
                  <w:pPr>
                    <w:jc w:val="center"/>
                    <w:rPr>
                      <w:sz w:val="24"/>
                      <w:szCs w:val="24"/>
                    </w:rPr>
                  </w:pPr>
                  <w:r>
                    <w:rPr>
                      <w:rFonts w:hint="eastAsia"/>
                      <w:sz w:val="24"/>
                      <w:szCs w:val="24"/>
                    </w:rPr>
                    <w:t>基建采购科接受投标人报名并对潜在投标人进行资格预审</w:t>
                  </w:r>
                </w:p>
              </w:txbxContent>
            </v:textbox>
          </v:shape>
        </w:pict>
      </w:r>
    </w:p>
    <w:p w:rsidR="00501BE0" w:rsidRPr="00992303" w:rsidRDefault="00501BE0" w:rsidP="00501BE0">
      <w:pPr>
        <w:rPr>
          <w:rFonts w:eastAsia="仿宋_GB2312"/>
        </w:rPr>
      </w:pPr>
    </w:p>
    <w:p w:rsidR="00501BE0" w:rsidRPr="00992303" w:rsidRDefault="00501BE0" w:rsidP="00501BE0">
      <w:pPr>
        <w:jc w:val="center"/>
        <w:rPr>
          <w:rFonts w:eastAsia="仿宋_GB2312"/>
        </w:rPr>
      </w:pPr>
      <w:r>
        <w:rPr>
          <w:rFonts w:eastAsia="仿宋_GB2312"/>
          <w:noProof/>
        </w:rPr>
        <w:pict>
          <v:shape id="_x0000_s2068" type="#_x0000_t32" style="position:absolute;left:0;text-align:left;margin-left:215.25pt;margin-top:1.7pt;width:0;height:17.25pt;z-index:251678720" o:connectortype="straight">
            <v:stroke endarrow="block"/>
          </v:shape>
        </w:pict>
      </w:r>
    </w:p>
    <w:p w:rsidR="00501BE0" w:rsidRPr="00992303" w:rsidRDefault="00501BE0" w:rsidP="00501BE0">
      <w:pPr>
        <w:rPr>
          <w:rFonts w:eastAsia="仿宋_GB2312"/>
        </w:rPr>
      </w:pPr>
      <w:r>
        <w:rPr>
          <w:rFonts w:eastAsia="仿宋_GB2312"/>
          <w:noProof/>
        </w:rPr>
        <w:pict>
          <v:shape id="_x0000_s2056" type="#_x0000_t202" style="position:absolute;left:0;text-align:left;margin-left:18pt;margin-top:5.75pt;width:393.75pt;height:29.25pt;z-index:251666432">
            <v:textbox style="mso-next-textbox:#_x0000_s2056">
              <w:txbxContent>
                <w:p w:rsidR="00501BE0" w:rsidRPr="008B6767" w:rsidRDefault="00501BE0" w:rsidP="00501BE0">
                  <w:pPr>
                    <w:jc w:val="center"/>
                    <w:rPr>
                      <w:sz w:val="24"/>
                      <w:szCs w:val="24"/>
                    </w:rPr>
                  </w:pPr>
                  <w:r w:rsidRPr="008B6767">
                    <w:rPr>
                      <w:rFonts w:hint="eastAsia"/>
                      <w:sz w:val="24"/>
                      <w:szCs w:val="24"/>
                    </w:rPr>
                    <w:t>基建采购科编写招标文件并报分管副处长、处长同意</w:t>
                  </w:r>
                </w:p>
              </w:txbxContent>
            </v:textbox>
          </v:shape>
        </w:pict>
      </w:r>
    </w:p>
    <w:p w:rsidR="00501BE0" w:rsidRPr="00992303" w:rsidRDefault="00501BE0" w:rsidP="00501BE0">
      <w:pPr>
        <w:rPr>
          <w:rFonts w:eastAsia="仿宋_GB2312"/>
        </w:rPr>
      </w:pPr>
    </w:p>
    <w:p w:rsidR="00501BE0" w:rsidRPr="00992303" w:rsidRDefault="00501BE0" w:rsidP="00501BE0">
      <w:pPr>
        <w:rPr>
          <w:rFonts w:eastAsia="仿宋_GB2312"/>
        </w:rPr>
      </w:pPr>
      <w:r>
        <w:rPr>
          <w:rFonts w:eastAsia="仿宋_GB2312"/>
          <w:noProof/>
        </w:rPr>
        <w:pict>
          <v:shape id="_x0000_s2069" type="#_x0000_t32" style="position:absolute;left:0;text-align:left;margin-left:215.25pt;margin-top:3.8pt;width:0;height:17.1pt;z-index:251679744" o:connectortype="straight">
            <v:stroke endarrow="block"/>
          </v:shape>
        </w:pict>
      </w:r>
    </w:p>
    <w:p w:rsidR="00501BE0" w:rsidRPr="00992303" w:rsidRDefault="00501BE0" w:rsidP="00501BE0">
      <w:pPr>
        <w:rPr>
          <w:rFonts w:eastAsia="仿宋_GB2312"/>
        </w:rPr>
      </w:pPr>
      <w:r>
        <w:rPr>
          <w:rFonts w:eastAsia="仿宋_GB2312"/>
          <w:noProof/>
        </w:rPr>
        <w:pict>
          <v:shape id="_x0000_s2057" type="#_x0000_t202" style="position:absolute;left:0;text-align:left;margin-left:18pt;margin-top:5.3pt;width:394.5pt;height:24pt;z-index:251667456">
            <v:textbox style="mso-next-textbox:#_x0000_s2057">
              <w:txbxContent>
                <w:p w:rsidR="00501BE0" w:rsidRPr="008B6767" w:rsidRDefault="00501BE0" w:rsidP="00501BE0">
                  <w:pPr>
                    <w:jc w:val="center"/>
                    <w:rPr>
                      <w:sz w:val="24"/>
                      <w:szCs w:val="24"/>
                    </w:rPr>
                  </w:pPr>
                  <w:r w:rsidRPr="008B6767">
                    <w:rPr>
                      <w:rFonts w:hint="eastAsia"/>
                      <w:sz w:val="24"/>
                      <w:szCs w:val="24"/>
                    </w:rPr>
                    <w:t>基建采购科组织开标、评标、确定中标单位</w:t>
                  </w:r>
                </w:p>
              </w:txbxContent>
            </v:textbox>
          </v:shape>
        </w:pict>
      </w:r>
    </w:p>
    <w:p w:rsidR="00501BE0" w:rsidRPr="00992303" w:rsidRDefault="00501BE0" w:rsidP="00501BE0">
      <w:pPr>
        <w:rPr>
          <w:rFonts w:eastAsia="仿宋_GB2312"/>
        </w:rPr>
      </w:pPr>
      <w:r>
        <w:rPr>
          <w:rFonts w:eastAsia="仿宋_GB2312"/>
          <w:noProof/>
        </w:rPr>
        <w:pict>
          <v:shape id="_x0000_s2070" type="#_x0000_t32" style="position:absolute;left:0;text-align:left;margin-left:215.25pt;margin-top:13.7pt;width:0;height:21pt;z-index:251680768" o:connectortype="straight">
            <v:stroke endarrow="block"/>
          </v:shape>
        </w:pict>
      </w:r>
    </w:p>
    <w:p w:rsidR="00501BE0" w:rsidRPr="00992303" w:rsidRDefault="00501BE0" w:rsidP="00501BE0">
      <w:pPr>
        <w:rPr>
          <w:rFonts w:eastAsia="仿宋_GB2312"/>
        </w:rPr>
      </w:pPr>
    </w:p>
    <w:p w:rsidR="00501BE0" w:rsidRPr="00992303" w:rsidRDefault="00501BE0" w:rsidP="00501BE0">
      <w:pPr>
        <w:rPr>
          <w:rFonts w:eastAsia="仿宋_GB2312"/>
        </w:rPr>
      </w:pPr>
      <w:r>
        <w:rPr>
          <w:rFonts w:eastAsia="仿宋_GB2312"/>
          <w:noProof/>
        </w:rPr>
        <w:pict>
          <v:shape id="_x0000_s2058" type="#_x0000_t202" style="position:absolute;left:0;text-align:left;margin-left:18pt;margin-top:3.5pt;width:393pt;height:26.25pt;z-index:251668480">
            <v:textbox style="mso-next-textbox:#_x0000_s2058">
              <w:txbxContent>
                <w:p w:rsidR="00501BE0" w:rsidRPr="00DA54FE" w:rsidRDefault="00501BE0" w:rsidP="00501BE0">
                  <w:pPr>
                    <w:jc w:val="center"/>
                    <w:rPr>
                      <w:sz w:val="24"/>
                      <w:szCs w:val="24"/>
                    </w:rPr>
                  </w:pPr>
                  <w:r>
                    <w:rPr>
                      <w:rFonts w:hint="eastAsia"/>
                      <w:sz w:val="24"/>
                      <w:szCs w:val="24"/>
                    </w:rPr>
                    <w:t>基建采购科将招标结果在相关招标信息网上公示</w:t>
                  </w:r>
                </w:p>
              </w:txbxContent>
            </v:textbox>
          </v:shape>
        </w:pict>
      </w:r>
    </w:p>
    <w:p w:rsidR="00501BE0" w:rsidRPr="00992303" w:rsidRDefault="00501BE0" w:rsidP="00501BE0">
      <w:pPr>
        <w:rPr>
          <w:rFonts w:eastAsia="仿宋_GB2312"/>
        </w:rPr>
      </w:pPr>
      <w:r>
        <w:rPr>
          <w:rFonts w:eastAsia="仿宋_GB2312"/>
          <w:noProof/>
        </w:rPr>
        <w:pict>
          <v:shape id="_x0000_s2071" type="#_x0000_t32" style="position:absolute;left:0;text-align:left;margin-left:215.25pt;margin-top:14.15pt;width:0;height:19.5pt;z-index:251681792" o:connectortype="straight">
            <v:stroke endarrow="block"/>
          </v:shape>
        </w:pict>
      </w:r>
    </w:p>
    <w:p w:rsidR="00501BE0" w:rsidRPr="00992303" w:rsidRDefault="00501BE0" w:rsidP="00501BE0">
      <w:pPr>
        <w:rPr>
          <w:rFonts w:eastAsia="仿宋_GB2312"/>
        </w:rPr>
      </w:pPr>
    </w:p>
    <w:p w:rsidR="00501BE0" w:rsidRPr="00992303" w:rsidRDefault="00501BE0" w:rsidP="00501BE0">
      <w:pPr>
        <w:rPr>
          <w:rFonts w:eastAsia="仿宋_GB2312"/>
        </w:rPr>
      </w:pPr>
      <w:r>
        <w:rPr>
          <w:rFonts w:eastAsia="仿宋_GB2312"/>
          <w:noProof/>
        </w:rPr>
        <w:pict>
          <v:shape id="_x0000_s2059" type="#_x0000_t202" style="position:absolute;left:0;text-align:left;margin-left:18pt;margin-top:2.45pt;width:393pt;height:26.4pt;z-index:251669504">
            <v:textbox style="mso-next-textbox:#_x0000_s2059">
              <w:txbxContent>
                <w:p w:rsidR="00501BE0" w:rsidRPr="008B6767" w:rsidRDefault="00501BE0" w:rsidP="00501BE0">
                  <w:pPr>
                    <w:jc w:val="center"/>
                    <w:rPr>
                      <w:sz w:val="24"/>
                      <w:szCs w:val="24"/>
                    </w:rPr>
                  </w:pPr>
                  <w:r w:rsidRPr="008B6767">
                    <w:rPr>
                      <w:rFonts w:hint="eastAsia"/>
                      <w:sz w:val="24"/>
                      <w:szCs w:val="24"/>
                    </w:rPr>
                    <w:t>基建采购科向中标单位发布中标通知书</w:t>
                  </w:r>
                </w:p>
              </w:txbxContent>
            </v:textbox>
          </v:shape>
        </w:pict>
      </w:r>
    </w:p>
    <w:p w:rsidR="00501BE0" w:rsidRPr="00992303" w:rsidRDefault="00501BE0" w:rsidP="00501BE0">
      <w:pPr>
        <w:rPr>
          <w:rFonts w:eastAsia="仿宋_GB2312"/>
        </w:rPr>
      </w:pPr>
      <w:r>
        <w:rPr>
          <w:rFonts w:eastAsia="仿宋_GB2312"/>
          <w:noProof/>
        </w:rPr>
        <w:pict>
          <v:shape id="_x0000_s2072" type="#_x0000_t32" style="position:absolute;left:0;text-align:left;margin-left:215.25pt;margin-top:13.25pt;width:0;height:20.1pt;z-index:251682816" o:connectortype="straight">
            <v:stroke endarrow="block"/>
          </v:shape>
        </w:pict>
      </w:r>
    </w:p>
    <w:p w:rsidR="00501BE0" w:rsidRPr="00992303" w:rsidRDefault="00501BE0" w:rsidP="00501BE0">
      <w:pPr>
        <w:rPr>
          <w:rFonts w:eastAsia="仿宋_GB2312"/>
        </w:rPr>
      </w:pPr>
    </w:p>
    <w:p w:rsidR="00501BE0" w:rsidRPr="00992303" w:rsidRDefault="00501BE0" w:rsidP="00501BE0">
      <w:pPr>
        <w:rPr>
          <w:rFonts w:eastAsia="仿宋_GB2312"/>
        </w:rPr>
      </w:pPr>
      <w:r>
        <w:rPr>
          <w:rFonts w:eastAsia="仿宋_GB2312"/>
          <w:noProof/>
        </w:rPr>
        <w:pict>
          <v:shape id="_x0000_s2060" type="#_x0000_t202" style="position:absolute;left:0;text-align:left;margin-left:18pt;margin-top:2.15pt;width:393pt;height:27.4pt;z-index:251670528">
            <v:textbox style="mso-next-textbox:#_x0000_s2060">
              <w:txbxContent>
                <w:p w:rsidR="00501BE0" w:rsidRPr="00491F2C" w:rsidRDefault="00501BE0" w:rsidP="00501BE0">
                  <w:pPr>
                    <w:widowControl/>
                    <w:spacing w:before="100" w:beforeAutospacing="1" w:after="100" w:afterAutospacing="1" w:line="270" w:lineRule="atLeast"/>
                    <w:jc w:val="center"/>
                    <w:rPr>
                      <w:sz w:val="24"/>
                      <w:szCs w:val="24"/>
                    </w:rPr>
                  </w:pPr>
                  <w:r>
                    <w:rPr>
                      <w:rFonts w:hint="eastAsia"/>
                      <w:sz w:val="24"/>
                      <w:szCs w:val="24"/>
                    </w:rPr>
                    <w:t>基建采购科起草合同供货文本</w:t>
                  </w:r>
                </w:p>
                <w:p w:rsidR="00501BE0" w:rsidRPr="00D20903" w:rsidRDefault="00501BE0" w:rsidP="00501BE0">
                  <w:pPr>
                    <w:rPr>
                      <w:szCs w:val="18"/>
                    </w:rPr>
                  </w:pPr>
                </w:p>
              </w:txbxContent>
            </v:textbox>
          </v:shape>
        </w:pict>
      </w:r>
    </w:p>
    <w:p w:rsidR="00501BE0" w:rsidRPr="00992303" w:rsidRDefault="00501BE0" w:rsidP="00501BE0">
      <w:pPr>
        <w:rPr>
          <w:rFonts w:eastAsia="仿宋_GB2312"/>
        </w:rPr>
      </w:pPr>
      <w:r>
        <w:rPr>
          <w:rFonts w:eastAsia="仿宋_GB2312"/>
          <w:noProof/>
        </w:rPr>
        <w:pict>
          <v:shape id="_x0000_s2073" type="#_x0000_t32" style="position:absolute;left:0;text-align:left;margin-left:215.25pt;margin-top:13.95pt;width:0;height:19.1pt;z-index:251683840" o:connectortype="straight">
            <v:stroke endarrow="block"/>
          </v:shape>
        </w:pict>
      </w:r>
    </w:p>
    <w:p w:rsidR="00501BE0" w:rsidRPr="00992303" w:rsidRDefault="00501BE0" w:rsidP="00501BE0">
      <w:pPr>
        <w:rPr>
          <w:rFonts w:eastAsia="仿宋_GB2312"/>
        </w:rPr>
      </w:pPr>
    </w:p>
    <w:p w:rsidR="00501BE0" w:rsidRPr="00992303" w:rsidRDefault="00501BE0" w:rsidP="00501BE0">
      <w:pPr>
        <w:rPr>
          <w:rFonts w:eastAsia="仿宋_GB2312"/>
        </w:rPr>
      </w:pPr>
      <w:r>
        <w:rPr>
          <w:rFonts w:eastAsia="仿宋_GB2312"/>
          <w:noProof/>
        </w:rPr>
        <w:pict>
          <v:shape id="_x0000_s2061" type="#_x0000_t202" style="position:absolute;left:0;text-align:left;margin-left:18pt;margin-top:1.85pt;width:393pt;height:43.5pt;z-index:251671552">
            <v:textbox style="mso-next-textbox:#_x0000_s2061">
              <w:txbxContent>
                <w:p w:rsidR="00501BE0" w:rsidRPr="00491F2C" w:rsidRDefault="00501BE0" w:rsidP="00501BE0">
                  <w:pPr>
                    <w:widowControl/>
                    <w:spacing w:before="100" w:beforeAutospacing="1" w:after="100" w:afterAutospacing="1" w:line="270" w:lineRule="atLeast"/>
                    <w:jc w:val="center"/>
                    <w:rPr>
                      <w:sz w:val="24"/>
                      <w:szCs w:val="24"/>
                    </w:rPr>
                  </w:pPr>
                  <w:r>
                    <w:rPr>
                      <w:rFonts w:hint="eastAsia"/>
                      <w:sz w:val="24"/>
                      <w:szCs w:val="24"/>
                    </w:rPr>
                    <w:t>供货合同文本提交校法律顾问审阅同意后转审计处、财务处、监察处、资产处审阅同意</w:t>
                  </w:r>
                </w:p>
                <w:p w:rsidR="00501BE0" w:rsidRPr="000B0732" w:rsidRDefault="00501BE0" w:rsidP="00501BE0"/>
                <w:p w:rsidR="00501BE0" w:rsidRPr="000B0732" w:rsidRDefault="00501BE0" w:rsidP="00501BE0">
                  <w:pPr>
                    <w:rPr>
                      <w:szCs w:val="24"/>
                    </w:rPr>
                  </w:pPr>
                </w:p>
              </w:txbxContent>
            </v:textbox>
          </v:shape>
        </w:pict>
      </w:r>
    </w:p>
    <w:p w:rsidR="00501BE0" w:rsidRPr="00992303" w:rsidRDefault="00501BE0" w:rsidP="00501BE0">
      <w:pPr>
        <w:jc w:val="center"/>
        <w:rPr>
          <w:rFonts w:eastAsia="仿宋_GB2312"/>
        </w:rPr>
      </w:pPr>
      <w:r w:rsidRPr="00992303">
        <w:rPr>
          <w:rFonts w:eastAsia="仿宋_GB2312" w:hint="eastAsia"/>
        </w:rPr>
        <w:tab/>
      </w:r>
    </w:p>
    <w:p w:rsidR="00501BE0" w:rsidRPr="00992303" w:rsidRDefault="00501BE0" w:rsidP="00501BE0">
      <w:pPr>
        <w:rPr>
          <w:rFonts w:eastAsia="仿宋_GB2312"/>
        </w:rPr>
      </w:pPr>
      <w:r>
        <w:rPr>
          <w:rFonts w:eastAsia="仿宋_GB2312"/>
          <w:noProof/>
        </w:rPr>
        <w:pict>
          <v:shape id="_x0000_s2074" type="#_x0000_t32" style="position:absolute;left:0;text-align:left;margin-left:215.25pt;margin-top:14.15pt;width:0;height:19.5pt;z-index:251684864" o:connectortype="straight">
            <v:stroke endarrow="block"/>
          </v:shape>
        </w:pict>
      </w:r>
    </w:p>
    <w:p w:rsidR="00501BE0" w:rsidRPr="00992303" w:rsidRDefault="00501BE0" w:rsidP="00501BE0">
      <w:pPr>
        <w:jc w:val="center"/>
        <w:rPr>
          <w:rFonts w:eastAsia="仿宋_GB2312"/>
        </w:rPr>
      </w:pPr>
    </w:p>
    <w:p w:rsidR="00501BE0" w:rsidRPr="00992303" w:rsidRDefault="00501BE0" w:rsidP="00501BE0">
      <w:pPr>
        <w:rPr>
          <w:rFonts w:eastAsia="仿宋_GB2312"/>
        </w:rPr>
      </w:pPr>
      <w:r>
        <w:rPr>
          <w:rFonts w:eastAsia="仿宋_GB2312"/>
          <w:noProof/>
        </w:rPr>
        <w:pict>
          <v:shape id="_x0000_s2062" type="#_x0000_t202" style="position:absolute;left:0;text-align:left;margin-left:19.5pt;margin-top:2.45pt;width:393.75pt;height:24.05pt;z-index:251672576">
            <v:textbox style="mso-next-textbox:#_x0000_s2062">
              <w:txbxContent>
                <w:p w:rsidR="00501BE0" w:rsidRPr="00AA4273" w:rsidRDefault="00501BE0" w:rsidP="00501BE0">
                  <w:pPr>
                    <w:jc w:val="center"/>
                    <w:rPr>
                      <w:sz w:val="24"/>
                      <w:szCs w:val="24"/>
                    </w:rPr>
                  </w:pPr>
                  <w:r>
                    <w:rPr>
                      <w:rFonts w:hint="eastAsia"/>
                      <w:sz w:val="24"/>
                      <w:szCs w:val="24"/>
                    </w:rPr>
                    <w:t>基建采购科与供货商签订供货合同</w:t>
                  </w:r>
                </w:p>
                <w:p w:rsidR="00501BE0" w:rsidRPr="000B0732" w:rsidRDefault="00501BE0" w:rsidP="00501BE0"/>
              </w:txbxContent>
            </v:textbox>
          </v:shape>
        </w:pict>
      </w:r>
    </w:p>
    <w:p w:rsidR="00501BE0" w:rsidRPr="00992303" w:rsidRDefault="00501BE0" w:rsidP="00501BE0">
      <w:pPr>
        <w:rPr>
          <w:rFonts w:eastAsia="仿宋_GB2312"/>
        </w:rPr>
      </w:pPr>
      <w:r>
        <w:rPr>
          <w:rFonts w:eastAsia="仿宋_GB2312"/>
          <w:noProof/>
        </w:rPr>
        <w:pict>
          <v:shape id="_x0000_s2075" type="#_x0000_t32" style="position:absolute;left:0;text-align:left;margin-left:215.25pt;margin-top:10.9pt;width:0;height:19.45pt;z-index:251685888" o:connectortype="straight">
            <v:stroke endarrow="block"/>
          </v:shape>
        </w:pict>
      </w:r>
    </w:p>
    <w:p w:rsidR="00501BE0" w:rsidRPr="00992303" w:rsidRDefault="00501BE0" w:rsidP="00501BE0">
      <w:pPr>
        <w:rPr>
          <w:rFonts w:eastAsia="仿宋_GB2312"/>
        </w:rPr>
      </w:pPr>
      <w:r>
        <w:rPr>
          <w:rFonts w:eastAsia="仿宋_GB2312"/>
          <w:noProof/>
        </w:rPr>
        <w:pict>
          <v:shape id="_x0000_s2063" type="#_x0000_t202" style="position:absolute;left:0;text-align:left;margin-left:19.5pt;margin-top:14.75pt;width:396pt;height:23.4pt;z-index:251673600">
            <v:textbox style="mso-next-textbox:#_x0000_s2063">
              <w:txbxContent>
                <w:p w:rsidR="00501BE0" w:rsidRPr="008B6767" w:rsidRDefault="00501BE0" w:rsidP="00501BE0">
                  <w:pPr>
                    <w:jc w:val="center"/>
                    <w:rPr>
                      <w:sz w:val="24"/>
                      <w:szCs w:val="24"/>
                    </w:rPr>
                  </w:pPr>
                  <w:r w:rsidRPr="008B6767">
                    <w:rPr>
                      <w:rFonts w:hint="eastAsia"/>
                      <w:sz w:val="24"/>
                      <w:szCs w:val="24"/>
                    </w:rPr>
                    <w:t>基建采购科根据合同约定条款办理付款手续</w:t>
                  </w:r>
                </w:p>
                <w:p w:rsidR="00501BE0" w:rsidRPr="000B0732" w:rsidRDefault="00501BE0" w:rsidP="00501BE0"/>
              </w:txbxContent>
            </v:textbox>
          </v:shape>
        </w:pict>
      </w:r>
    </w:p>
    <w:p w:rsidR="00501BE0" w:rsidRPr="00992303" w:rsidRDefault="00501BE0" w:rsidP="00501BE0">
      <w:pPr>
        <w:rPr>
          <w:rFonts w:eastAsia="仿宋_GB2312"/>
        </w:rPr>
      </w:pPr>
    </w:p>
    <w:p w:rsidR="00501BE0" w:rsidRPr="00992303" w:rsidRDefault="00501BE0" w:rsidP="00501BE0">
      <w:pPr>
        <w:jc w:val="center"/>
        <w:rPr>
          <w:rFonts w:eastAsia="仿宋_GB2312"/>
        </w:rPr>
      </w:pPr>
      <w:r>
        <w:rPr>
          <w:rFonts w:eastAsia="仿宋_GB2312"/>
          <w:noProof/>
        </w:rPr>
        <w:pict>
          <v:shape id="_x0000_s2076" type="#_x0000_t32" style="position:absolute;left:0;text-align:left;margin-left:215.25pt;margin-top:6.95pt;width:0;height:19.45pt;z-index:251686912" o:connectortype="straight">
            <v:stroke endarrow="block"/>
          </v:shape>
        </w:pict>
      </w:r>
    </w:p>
    <w:p w:rsidR="00501BE0" w:rsidRPr="00992303" w:rsidRDefault="00501BE0" w:rsidP="00501BE0">
      <w:pPr>
        <w:rPr>
          <w:rFonts w:eastAsia="仿宋_GB2312"/>
        </w:rPr>
      </w:pPr>
      <w:r>
        <w:rPr>
          <w:rFonts w:eastAsia="仿宋_GB2312"/>
          <w:noProof/>
        </w:rPr>
        <w:pict>
          <v:shape id="_x0000_s2064" type="#_x0000_t202" style="position:absolute;left:0;text-align:left;margin-left:19.5pt;margin-top:10.8pt;width:396pt;height:27.8pt;z-index:251674624">
            <v:textbox style="mso-next-textbox:#_x0000_s2064">
              <w:txbxContent>
                <w:p w:rsidR="00501BE0" w:rsidRPr="008B6767" w:rsidRDefault="00501BE0" w:rsidP="00501BE0">
                  <w:pPr>
                    <w:jc w:val="center"/>
                    <w:rPr>
                      <w:sz w:val="24"/>
                      <w:szCs w:val="24"/>
                    </w:rPr>
                  </w:pPr>
                  <w:r w:rsidRPr="008B6767">
                    <w:rPr>
                      <w:rFonts w:hint="eastAsia"/>
                      <w:sz w:val="24"/>
                      <w:szCs w:val="24"/>
                    </w:rPr>
                    <w:t>基建采购科协同施工管理科等部门检查、督促合同的履约</w:t>
                  </w:r>
                </w:p>
              </w:txbxContent>
            </v:textbox>
          </v:shape>
        </w:pict>
      </w:r>
    </w:p>
    <w:p w:rsidR="00632855" w:rsidRDefault="00632855"/>
    <w:sectPr w:rsidR="006328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855" w:rsidRDefault="00632855" w:rsidP="00501BE0">
      <w:r>
        <w:separator/>
      </w:r>
    </w:p>
  </w:endnote>
  <w:endnote w:type="continuationSeparator" w:id="1">
    <w:p w:rsidR="00632855" w:rsidRDefault="00632855" w:rsidP="00501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855" w:rsidRDefault="00632855" w:rsidP="00501BE0">
      <w:r>
        <w:separator/>
      </w:r>
    </w:p>
  </w:footnote>
  <w:footnote w:type="continuationSeparator" w:id="1">
    <w:p w:rsidR="00632855" w:rsidRDefault="00632855" w:rsidP="00501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1BE0"/>
    <w:rsid w:val="00501BE0"/>
    <w:rsid w:val="00632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66"/>
        <o:r id="V:Rule2" type="connector" idref="#_x0000_s2068"/>
        <o:r id="V:Rule3" type="connector" idref="#_x0000_s2065"/>
        <o:r id="V:Rule4" type="connector" idref="#_x0000_s2067"/>
        <o:r id="V:Rule5" type="connector" idref="#_x0000_s2073"/>
        <o:r id="V:Rule6" type="connector" idref="#_x0000_s2071"/>
        <o:r id="V:Rule7" type="connector" idref="#_x0000_s2074"/>
        <o:r id="V:Rule8" type="connector" idref="#_x0000_s2051"/>
        <o:r id="V:Rule9" type="connector" idref="#_x0000_s2075"/>
        <o:r id="V:Rule10" type="connector" idref="#_x0000_s2076"/>
        <o:r id="V:Rule11" type="connector" idref="#_x0000_s2069"/>
        <o:r id="V:Rule12" type="connector" idref="#_x0000_s2070"/>
        <o:r id="V:Rule13" type="connector" idref="#_x0000_s2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BE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B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01BE0"/>
    <w:rPr>
      <w:sz w:val="18"/>
      <w:szCs w:val="18"/>
    </w:rPr>
  </w:style>
  <w:style w:type="paragraph" w:styleId="a4">
    <w:name w:val="footer"/>
    <w:basedOn w:val="a"/>
    <w:link w:val="Char0"/>
    <w:uiPriority w:val="99"/>
    <w:semiHidden/>
    <w:unhideWhenUsed/>
    <w:rsid w:val="00501B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01B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67</Characters>
  <Application>Microsoft Office Word</Application>
  <DocSecurity>0</DocSecurity>
  <Lines>1</Lines>
  <Paragraphs>1</Paragraphs>
  <ScaleCrop>false</ScaleCrop>
  <Company/>
  <LinksUpToDate>false</LinksUpToDate>
  <CharactersWithSpaces>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2013-08-26T07:57:00Z</dcterms:created>
  <dcterms:modified xsi:type="dcterms:W3CDTF">2013-08-26T07:57:00Z</dcterms:modified>
</cp:coreProperties>
</file>