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C60" w:rsidRPr="00992303" w:rsidRDefault="00E43C60" w:rsidP="00E43C60">
      <w:pPr>
        <w:spacing w:beforeLines="50" w:afterLines="50" w:line="520" w:lineRule="exact"/>
        <w:jc w:val="center"/>
        <w:rPr>
          <w:rFonts w:eastAsia="华文中宋"/>
          <w:b/>
          <w:bCs/>
          <w:sz w:val="30"/>
          <w:szCs w:val="30"/>
        </w:rPr>
      </w:pPr>
      <w:r w:rsidRPr="00992303">
        <w:rPr>
          <w:rFonts w:eastAsia="华文中宋" w:hint="eastAsia"/>
          <w:b/>
          <w:bCs/>
          <w:sz w:val="30"/>
          <w:szCs w:val="30"/>
        </w:rPr>
        <w:t>河海大学基建项目决算审核办法</w:t>
      </w:r>
    </w:p>
    <w:p w:rsidR="00E43C60" w:rsidRPr="00992303" w:rsidRDefault="00E43C60" w:rsidP="00E43C60">
      <w:pPr>
        <w:spacing w:line="520" w:lineRule="exact"/>
        <w:ind w:firstLineChars="200" w:firstLine="560"/>
        <w:rPr>
          <w:rFonts w:eastAsia="仿宋_GB2312" w:cs="宋体"/>
          <w:sz w:val="28"/>
          <w:szCs w:val="28"/>
        </w:rPr>
      </w:pPr>
      <w:r w:rsidRPr="00992303">
        <w:rPr>
          <w:rFonts w:eastAsia="仿宋_GB2312" w:cs="宋体" w:hint="eastAsia"/>
          <w:sz w:val="28"/>
          <w:szCs w:val="28"/>
        </w:rPr>
        <w:t>为加强基建项目投资控制，杜绝承包单位在工程决算中高估冒算、重复计算，强化工程决算审核人员的工作职责，进一步提高工程决算审核的准确性和工作效率，结合基建处各科室人员的岗位职责，现制定基建项目决算审核办法。</w:t>
      </w:r>
    </w:p>
    <w:p w:rsidR="00E43C60" w:rsidRPr="00992303" w:rsidRDefault="00E43C60" w:rsidP="00E43C60">
      <w:pPr>
        <w:spacing w:line="520" w:lineRule="exact"/>
        <w:ind w:firstLineChars="200" w:firstLine="560"/>
        <w:rPr>
          <w:rFonts w:eastAsia="仿宋_GB2312" w:cs="宋体"/>
          <w:sz w:val="28"/>
          <w:szCs w:val="28"/>
        </w:rPr>
      </w:pPr>
      <w:r w:rsidRPr="00992303">
        <w:rPr>
          <w:rFonts w:eastAsia="仿宋_GB2312" w:cs="宋体" w:hint="eastAsia"/>
          <w:sz w:val="28"/>
          <w:szCs w:val="28"/>
        </w:rPr>
        <w:t>一、工程决算资料报送程序及要求</w:t>
      </w:r>
    </w:p>
    <w:p w:rsidR="00E43C60" w:rsidRPr="00992303" w:rsidRDefault="00E43C60" w:rsidP="00E43C60">
      <w:pPr>
        <w:spacing w:line="520" w:lineRule="exact"/>
        <w:ind w:firstLineChars="200" w:firstLine="560"/>
        <w:rPr>
          <w:rFonts w:eastAsia="仿宋_GB2312" w:cs="宋体"/>
          <w:sz w:val="28"/>
          <w:szCs w:val="28"/>
        </w:rPr>
      </w:pPr>
      <w:r w:rsidRPr="00992303">
        <w:rPr>
          <w:rFonts w:eastAsia="仿宋_GB2312" w:cs="宋体" w:hint="eastAsia"/>
          <w:sz w:val="28"/>
          <w:szCs w:val="28"/>
        </w:rPr>
        <w:t>1</w:t>
      </w:r>
      <w:r w:rsidRPr="00992303">
        <w:rPr>
          <w:rFonts w:eastAsia="仿宋_GB2312" w:cs="宋体" w:hint="eastAsia"/>
          <w:sz w:val="28"/>
          <w:szCs w:val="28"/>
        </w:rPr>
        <w:t>、大型项目以《单位工程竣工验收证明书》时间为准，小型项目以甲方代表批准的竣工验收报告时间为准，在</w:t>
      </w:r>
      <w:r w:rsidRPr="00992303">
        <w:rPr>
          <w:rFonts w:eastAsia="仿宋_GB2312" w:cs="宋体" w:hint="eastAsia"/>
          <w:sz w:val="28"/>
          <w:szCs w:val="28"/>
        </w:rPr>
        <w:t>28</w:t>
      </w:r>
      <w:r w:rsidRPr="00992303">
        <w:rPr>
          <w:rFonts w:eastAsia="仿宋_GB2312" w:cs="宋体" w:hint="eastAsia"/>
          <w:sz w:val="28"/>
          <w:szCs w:val="28"/>
        </w:rPr>
        <w:t>天内承包单位向监理单位递交完整的工程竣工决算资料。工程决算资料须提供原件，且装订成册，土建、安装决算书分册装订，每册的册内须有目录。如个别资料的原件已遗失、损毁或提供较困难，须经甲方代表同意后可提供复印件，但提供的复印件必须经有关部门核实后加盖红章。</w:t>
      </w:r>
    </w:p>
    <w:p w:rsidR="00E43C60" w:rsidRPr="00992303" w:rsidRDefault="00E43C60" w:rsidP="00E43C60">
      <w:pPr>
        <w:spacing w:line="520" w:lineRule="exact"/>
        <w:ind w:firstLineChars="200" w:firstLine="560"/>
        <w:rPr>
          <w:rFonts w:eastAsia="仿宋_GB2312" w:cs="宋体"/>
          <w:sz w:val="28"/>
          <w:szCs w:val="28"/>
        </w:rPr>
      </w:pPr>
      <w:r w:rsidRPr="00992303">
        <w:rPr>
          <w:rFonts w:eastAsia="仿宋_GB2312" w:cs="宋体" w:hint="eastAsia"/>
          <w:sz w:val="28"/>
          <w:szCs w:val="28"/>
        </w:rPr>
        <w:t>2</w:t>
      </w:r>
      <w:r w:rsidRPr="00992303">
        <w:rPr>
          <w:rFonts w:eastAsia="仿宋_GB2312" w:cs="宋体" w:hint="eastAsia"/>
          <w:sz w:val="28"/>
          <w:szCs w:val="28"/>
        </w:rPr>
        <w:t>、监理单位在收到工程决算资料后应对其真实性、有效性及是否齐全进行核实，如核实后有误则退回承包单位重新整理；如核实后无误，请监理人员在册内目录单上签名并盖监理单位公章。</w:t>
      </w:r>
    </w:p>
    <w:p w:rsidR="00E43C60" w:rsidRPr="00992303" w:rsidRDefault="00E43C60" w:rsidP="00E43C60">
      <w:pPr>
        <w:spacing w:line="520" w:lineRule="exact"/>
        <w:ind w:firstLineChars="200" w:firstLine="560"/>
        <w:rPr>
          <w:rFonts w:eastAsia="仿宋_GB2312" w:cs="宋体"/>
          <w:sz w:val="28"/>
          <w:szCs w:val="28"/>
        </w:rPr>
      </w:pPr>
      <w:r w:rsidRPr="00992303">
        <w:rPr>
          <w:rFonts w:eastAsia="仿宋_GB2312" w:cs="宋体" w:hint="eastAsia"/>
          <w:sz w:val="28"/>
          <w:szCs w:val="28"/>
        </w:rPr>
        <w:t>3</w:t>
      </w:r>
      <w:r w:rsidRPr="00992303">
        <w:rPr>
          <w:rFonts w:eastAsia="仿宋_GB2312" w:cs="宋体" w:hint="eastAsia"/>
          <w:sz w:val="28"/>
          <w:szCs w:val="28"/>
        </w:rPr>
        <w:t>、监理单位在对工程决算资料核实无误后报送给甲方代表，甲方代表负责将全部工程决算材料转交至项目管理科。</w:t>
      </w:r>
    </w:p>
    <w:p w:rsidR="00E43C60" w:rsidRPr="00992303" w:rsidRDefault="00E43C60" w:rsidP="00E43C60">
      <w:pPr>
        <w:spacing w:line="520" w:lineRule="exact"/>
        <w:ind w:firstLineChars="200" w:firstLine="560"/>
        <w:rPr>
          <w:rFonts w:eastAsia="仿宋_GB2312" w:cs="宋体"/>
          <w:sz w:val="28"/>
          <w:szCs w:val="28"/>
        </w:rPr>
      </w:pPr>
      <w:r w:rsidRPr="00992303">
        <w:rPr>
          <w:rFonts w:eastAsia="仿宋_GB2312" w:cs="宋体" w:hint="eastAsia"/>
          <w:sz w:val="28"/>
          <w:szCs w:val="28"/>
        </w:rPr>
        <w:t>4</w:t>
      </w:r>
      <w:r w:rsidRPr="00992303">
        <w:rPr>
          <w:rFonts w:eastAsia="仿宋_GB2312" w:cs="宋体" w:hint="eastAsia"/>
          <w:sz w:val="28"/>
          <w:szCs w:val="28"/>
        </w:rPr>
        <w:t>、项目管理科在收到工程决算资料后必须进行复核，甲方代表应配合项目管理科作好工程决算资料的复核工作。在复核无误后，复核人和甲方代表须在工程决算资料册内的目录单上签名。</w:t>
      </w:r>
    </w:p>
    <w:p w:rsidR="00E43C60" w:rsidRPr="00992303" w:rsidRDefault="00E43C60" w:rsidP="00E43C60">
      <w:pPr>
        <w:spacing w:line="520" w:lineRule="exact"/>
        <w:ind w:firstLineChars="200" w:firstLine="560"/>
        <w:rPr>
          <w:rFonts w:eastAsia="仿宋_GB2312" w:cs="宋体"/>
          <w:sz w:val="28"/>
          <w:szCs w:val="28"/>
        </w:rPr>
      </w:pPr>
      <w:r w:rsidRPr="00992303">
        <w:rPr>
          <w:rFonts w:eastAsia="仿宋_GB2312" w:cs="宋体" w:hint="eastAsia"/>
          <w:sz w:val="28"/>
          <w:szCs w:val="28"/>
        </w:rPr>
        <w:t>5</w:t>
      </w:r>
      <w:r w:rsidRPr="00992303">
        <w:rPr>
          <w:rFonts w:eastAsia="仿宋_GB2312" w:cs="宋体" w:hint="eastAsia"/>
          <w:sz w:val="28"/>
          <w:szCs w:val="28"/>
        </w:rPr>
        <w:t>、项目管理科在对工程决算资料复核后，严格按既定的决算审核程序作好工程决算的审核工作。</w:t>
      </w:r>
    </w:p>
    <w:p w:rsidR="00E43C60" w:rsidRPr="00992303" w:rsidRDefault="00E43C60" w:rsidP="00E43C60">
      <w:pPr>
        <w:spacing w:line="520" w:lineRule="exact"/>
        <w:ind w:firstLineChars="200" w:firstLine="560"/>
        <w:rPr>
          <w:rFonts w:eastAsia="仿宋_GB2312" w:cs="宋体"/>
          <w:sz w:val="28"/>
          <w:szCs w:val="28"/>
        </w:rPr>
      </w:pPr>
      <w:r w:rsidRPr="00992303">
        <w:rPr>
          <w:rFonts w:eastAsia="仿宋_GB2312" w:cs="宋体" w:hint="eastAsia"/>
          <w:sz w:val="28"/>
          <w:szCs w:val="28"/>
        </w:rPr>
        <w:t>二、基建项目决算审核程序及办法</w:t>
      </w:r>
    </w:p>
    <w:p w:rsidR="00E43C60" w:rsidRPr="00992303" w:rsidRDefault="00E43C60" w:rsidP="00E43C60">
      <w:pPr>
        <w:spacing w:line="520" w:lineRule="exact"/>
        <w:ind w:firstLineChars="200" w:firstLine="560"/>
        <w:rPr>
          <w:rFonts w:eastAsia="仿宋_GB2312" w:cs="宋体"/>
          <w:sz w:val="28"/>
          <w:szCs w:val="28"/>
        </w:rPr>
      </w:pPr>
      <w:r w:rsidRPr="00992303">
        <w:rPr>
          <w:rFonts w:eastAsia="仿宋_GB2312" w:cs="宋体" w:hint="eastAsia"/>
          <w:sz w:val="28"/>
          <w:szCs w:val="28"/>
        </w:rPr>
        <w:t>1</w:t>
      </w:r>
      <w:r w:rsidRPr="00992303">
        <w:rPr>
          <w:rFonts w:eastAsia="仿宋_GB2312" w:cs="宋体" w:hint="eastAsia"/>
          <w:sz w:val="28"/>
          <w:szCs w:val="28"/>
        </w:rPr>
        <w:t>、项目投资在</w:t>
      </w:r>
      <w:r w:rsidRPr="00992303">
        <w:rPr>
          <w:rFonts w:eastAsia="仿宋_GB2312" w:cs="宋体" w:hint="eastAsia"/>
          <w:sz w:val="28"/>
          <w:szCs w:val="28"/>
        </w:rPr>
        <w:t>50</w:t>
      </w:r>
      <w:r w:rsidRPr="00992303">
        <w:rPr>
          <w:rFonts w:eastAsia="仿宋_GB2312" w:cs="宋体" w:hint="eastAsia"/>
          <w:sz w:val="28"/>
          <w:szCs w:val="28"/>
        </w:rPr>
        <w:t>万元及以上的，审核程序如下：</w:t>
      </w:r>
    </w:p>
    <w:p w:rsidR="00E43C60" w:rsidRPr="00992303" w:rsidRDefault="00E43C60" w:rsidP="00E43C60">
      <w:pPr>
        <w:spacing w:line="520" w:lineRule="exact"/>
        <w:ind w:firstLineChars="200" w:firstLine="560"/>
        <w:rPr>
          <w:rFonts w:eastAsia="仿宋_GB2312" w:cs="宋体"/>
          <w:sz w:val="28"/>
          <w:szCs w:val="28"/>
        </w:rPr>
      </w:pPr>
      <w:r w:rsidRPr="00992303">
        <w:rPr>
          <w:rFonts w:eastAsia="仿宋_GB2312" w:cs="宋体" w:hint="eastAsia"/>
          <w:sz w:val="28"/>
          <w:szCs w:val="28"/>
        </w:rPr>
        <w:t>（</w:t>
      </w:r>
      <w:r w:rsidRPr="00992303">
        <w:rPr>
          <w:rFonts w:eastAsia="仿宋_GB2312" w:cs="宋体" w:hint="eastAsia"/>
          <w:sz w:val="28"/>
          <w:szCs w:val="28"/>
        </w:rPr>
        <w:t>1</w:t>
      </w:r>
      <w:r w:rsidRPr="00992303">
        <w:rPr>
          <w:rFonts w:eastAsia="仿宋_GB2312" w:cs="宋体" w:hint="eastAsia"/>
          <w:sz w:val="28"/>
          <w:szCs w:val="28"/>
        </w:rPr>
        <w:t>）基建处与承包单位签订关于工程送审决算资料经审计后误差范围约定的协议书。</w:t>
      </w:r>
    </w:p>
    <w:p w:rsidR="00E43C60" w:rsidRPr="00992303" w:rsidRDefault="00E43C60" w:rsidP="00E43C60">
      <w:pPr>
        <w:spacing w:line="520" w:lineRule="exact"/>
        <w:ind w:firstLineChars="200" w:firstLine="560"/>
        <w:rPr>
          <w:rFonts w:eastAsia="仿宋_GB2312" w:cs="宋体"/>
          <w:sz w:val="28"/>
          <w:szCs w:val="28"/>
        </w:rPr>
      </w:pPr>
      <w:r w:rsidRPr="00992303">
        <w:rPr>
          <w:rFonts w:eastAsia="仿宋_GB2312" w:cs="宋体" w:hint="eastAsia"/>
          <w:sz w:val="28"/>
          <w:szCs w:val="28"/>
        </w:rPr>
        <w:lastRenderedPageBreak/>
        <w:t>如审核核减（增）率未超过</w:t>
      </w:r>
      <w:r w:rsidRPr="00992303">
        <w:rPr>
          <w:rFonts w:eastAsia="仿宋_GB2312" w:cs="宋体" w:hint="eastAsia"/>
          <w:sz w:val="28"/>
          <w:szCs w:val="28"/>
        </w:rPr>
        <w:t>5%</w:t>
      </w:r>
      <w:r w:rsidRPr="00992303">
        <w:rPr>
          <w:rFonts w:eastAsia="仿宋_GB2312" w:cs="宋体" w:hint="eastAsia"/>
          <w:sz w:val="28"/>
          <w:szCs w:val="28"/>
        </w:rPr>
        <w:t>，审核费由基建处正常支付；如审核核减（增）率超过</w:t>
      </w:r>
      <w:r w:rsidRPr="00992303">
        <w:rPr>
          <w:rFonts w:eastAsia="仿宋_GB2312" w:cs="宋体" w:hint="eastAsia"/>
          <w:sz w:val="28"/>
          <w:szCs w:val="28"/>
        </w:rPr>
        <w:t>5%</w:t>
      </w:r>
      <w:r w:rsidRPr="00992303">
        <w:rPr>
          <w:rFonts w:eastAsia="仿宋_GB2312" w:cs="宋体" w:hint="eastAsia"/>
          <w:sz w:val="28"/>
          <w:szCs w:val="28"/>
        </w:rPr>
        <w:t>，审核费则由承包单位支付</w:t>
      </w:r>
      <w:r w:rsidRPr="00992303">
        <w:rPr>
          <w:rFonts w:eastAsia="仿宋_GB2312" w:cs="宋体" w:hint="eastAsia"/>
          <w:sz w:val="28"/>
          <w:szCs w:val="28"/>
        </w:rPr>
        <w:t>(</w:t>
      </w:r>
      <w:r w:rsidRPr="00992303">
        <w:rPr>
          <w:rFonts w:eastAsia="仿宋_GB2312" w:cs="宋体" w:hint="eastAsia"/>
          <w:sz w:val="28"/>
          <w:szCs w:val="28"/>
        </w:rPr>
        <w:t>基建处可从工程款中直接扣除</w:t>
      </w:r>
      <w:r w:rsidRPr="00992303">
        <w:rPr>
          <w:rFonts w:eastAsia="仿宋_GB2312" w:cs="宋体" w:hint="eastAsia"/>
          <w:sz w:val="28"/>
          <w:szCs w:val="28"/>
        </w:rPr>
        <w:t>)</w:t>
      </w:r>
      <w:r w:rsidRPr="00992303">
        <w:rPr>
          <w:rFonts w:eastAsia="仿宋_GB2312" w:cs="宋体" w:hint="eastAsia"/>
          <w:sz w:val="28"/>
          <w:szCs w:val="28"/>
        </w:rPr>
        <w:t>。决算质量检验依据为审核部门出具的审核报告。审核费及审核核减（增）率计算公式如下：</w:t>
      </w:r>
    </w:p>
    <w:p w:rsidR="00E43C60" w:rsidRPr="00992303" w:rsidRDefault="00E43C60" w:rsidP="00E43C60">
      <w:pPr>
        <w:spacing w:line="520" w:lineRule="exact"/>
        <w:ind w:firstLineChars="200" w:firstLine="560"/>
        <w:rPr>
          <w:rFonts w:eastAsia="仿宋_GB2312" w:cs="宋体"/>
          <w:sz w:val="28"/>
          <w:szCs w:val="28"/>
        </w:rPr>
      </w:pPr>
      <w:r w:rsidRPr="00992303">
        <w:rPr>
          <w:rFonts w:eastAsia="仿宋_GB2312" w:cs="宋体" w:hint="eastAsia"/>
          <w:sz w:val="28"/>
          <w:szCs w:val="28"/>
        </w:rPr>
        <w:t>审核费</w:t>
      </w:r>
      <w:r w:rsidRPr="00992303">
        <w:rPr>
          <w:rFonts w:eastAsia="仿宋_GB2312" w:cs="宋体" w:hint="eastAsia"/>
          <w:sz w:val="28"/>
          <w:szCs w:val="28"/>
        </w:rPr>
        <w:t>=</w:t>
      </w:r>
      <w:r w:rsidRPr="00992303">
        <w:rPr>
          <w:rFonts w:eastAsia="仿宋_GB2312" w:cs="宋体" w:hint="eastAsia"/>
          <w:sz w:val="28"/>
          <w:szCs w:val="28"/>
        </w:rPr>
        <w:t>（基本收费</w:t>
      </w:r>
      <w:r w:rsidRPr="00992303">
        <w:rPr>
          <w:rFonts w:eastAsia="仿宋_GB2312" w:cs="宋体" w:hint="eastAsia"/>
          <w:sz w:val="28"/>
          <w:szCs w:val="28"/>
        </w:rPr>
        <w:t>+</w:t>
      </w:r>
      <w:r w:rsidRPr="00992303">
        <w:rPr>
          <w:rFonts w:eastAsia="仿宋_GB2312" w:cs="宋体" w:hint="eastAsia"/>
          <w:sz w:val="28"/>
          <w:szCs w:val="28"/>
        </w:rPr>
        <w:t>追加费用）×优惠幅度</w:t>
      </w:r>
    </w:p>
    <w:p w:rsidR="00E43C60" w:rsidRPr="00992303" w:rsidRDefault="00E43C60" w:rsidP="00E43C60">
      <w:pPr>
        <w:spacing w:line="520" w:lineRule="exact"/>
        <w:ind w:firstLineChars="200" w:firstLine="560"/>
        <w:rPr>
          <w:rFonts w:eastAsia="仿宋_GB2312" w:cs="宋体"/>
          <w:sz w:val="28"/>
          <w:szCs w:val="28"/>
        </w:rPr>
      </w:pPr>
      <w:r w:rsidRPr="00992303">
        <w:rPr>
          <w:rFonts w:eastAsia="仿宋_GB2312" w:cs="宋体" w:hint="eastAsia"/>
          <w:sz w:val="28"/>
          <w:szCs w:val="28"/>
        </w:rPr>
        <w:t>基本收费</w:t>
      </w:r>
      <w:r w:rsidRPr="00992303">
        <w:rPr>
          <w:rFonts w:eastAsia="仿宋_GB2312" w:cs="宋体" w:hint="eastAsia"/>
          <w:sz w:val="28"/>
          <w:szCs w:val="28"/>
        </w:rPr>
        <w:t>=</w:t>
      </w:r>
      <w:r w:rsidRPr="00992303">
        <w:rPr>
          <w:rFonts w:eastAsia="仿宋_GB2312" w:cs="宋体" w:hint="eastAsia"/>
          <w:sz w:val="28"/>
          <w:szCs w:val="28"/>
        </w:rPr>
        <w:t>工程送审决算总价×物价局核准的收费费率</w:t>
      </w:r>
    </w:p>
    <w:p w:rsidR="00E43C60" w:rsidRPr="00992303" w:rsidRDefault="00E43C60" w:rsidP="00E43C60">
      <w:pPr>
        <w:spacing w:line="520" w:lineRule="exact"/>
        <w:ind w:firstLineChars="200" w:firstLine="560"/>
        <w:rPr>
          <w:rFonts w:eastAsia="仿宋_GB2312" w:cs="宋体"/>
          <w:sz w:val="28"/>
          <w:szCs w:val="28"/>
        </w:rPr>
      </w:pPr>
      <w:r w:rsidRPr="00992303">
        <w:rPr>
          <w:rFonts w:eastAsia="仿宋_GB2312" w:cs="宋体" w:hint="eastAsia"/>
          <w:sz w:val="28"/>
          <w:szCs w:val="28"/>
        </w:rPr>
        <w:t>追加费用</w:t>
      </w:r>
      <w:r w:rsidRPr="00992303">
        <w:rPr>
          <w:rFonts w:eastAsia="仿宋_GB2312" w:cs="宋体" w:hint="eastAsia"/>
          <w:sz w:val="28"/>
          <w:szCs w:val="28"/>
        </w:rPr>
        <w:t>=(|</w:t>
      </w:r>
      <w:r w:rsidRPr="00992303">
        <w:rPr>
          <w:rFonts w:eastAsia="仿宋_GB2312" w:cs="宋体" w:hint="eastAsia"/>
          <w:sz w:val="28"/>
          <w:szCs w:val="28"/>
        </w:rPr>
        <w:t>核减数</w:t>
      </w:r>
      <w:r w:rsidRPr="00992303">
        <w:rPr>
          <w:rFonts w:eastAsia="仿宋_GB2312" w:cs="宋体" w:hint="eastAsia"/>
          <w:sz w:val="28"/>
          <w:szCs w:val="28"/>
        </w:rPr>
        <w:t>|+|</w:t>
      </w:r>
      <w:r w:rsidRPr="00992303">
        <w:rPr>
          <w:rFonts w:eastAsia="仿宋_GB2312" w:cs="宋体" w:hint="eastAsia"/>
          <w:sz w:val="28"/>
          <w:szCs w:val="28"/>
        </w:rPr>
        <w:t>核增数</w:t>
      </w:r>
      <w:r w:rsidRPr="00992303">
        <w:rPr>
          <w:rFonts w:eastAsia="仿宋_GB2312" w:cs="宋体" w:hint="eastAsia"/>
          <w:sz w:val="28"/>
          <w:szCs w:val="28"/>
        </w:rPr>
        <w:t>|)</w:t>
      </w:r>
      <w:r w:rsidRPr="00992303">
        <w:rPr>
          <w:rFonts w:eastAsia="仿宋_GB2312" w:cs="宋体" w:hint="eastAsia"/>
          <w:sz w:val="28"/>
          <w:szCs w:val="28"/>
        </w:rPr>
        <w:t>×物价局核准的收费费率</w:t>
      </w:r>
    </w:p>
    <w:tbl>
      <w:tblPr>
        <w:tblW w:w="84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36"/>
        <w:gridCol w:w="3514"/>
        <w:gridCol w:w="1497"/>
      </w:tblGrid>
      <w:tr w:rsidR="00E43C60" w:rsidRPr="00992303" w:rsidTr="00F40A41">
        <w:trPr>
          <w:cantSplit/>
        </w:trPr>
        <w:tc>
          <w:tcPr>
            <w:tcW w:w="3436" w:type="dxa"/>
            <w:vMerge w:val="restart"/>
            <w:tcBorders>
              <w:top w:val="nil"/>
              <w:left w:val="nil"/>
              <w:right w:val="nil"/>
            </w:tcBorders>
            <w:vAlign w:val="center"/>
          </w:tcPr>
          <w:p w:rsidR="00E43C60" w:rsidRPr="00992303" w:rsidRDefault="00E43C60" w:rsidP="00F40A41">
            <w:pPr>
              <w:spacing w:line="520" w:lineRule="exact"/>
              <w:ind w:firstLineChars="200" w:firstLine="560"/>
              <w:rPr>
                <w:rFonts w:eastAsia="仿宋_GB2312" w:cs="宋体"/>
                <w:sz w:val="28"/>
                <w:szCs w:val="28"/>
              </w:rPr>
            </w:pPr>
            <w:r w:rsidRPr="00992303">
              <w:rPr>
                <w:rFonts w:eastAsia="仿宋_GB2312" w:cs="宋体" w:hint="eastAsia"/>
                <w:sz w:val="28"/>
                <w:szCs w:val="28"/>
              </w:rPr>
              <w:t>审核核减（增）率</w:t>
            </w:r>
            <w:r w:rsidRPr="00992303">
              <w:rPr>
                <w:rFonts w:eastAsia="仿宋_GB2312" w:cs="宋体" w:hint="eastAsia"/>
                <w:sz w:val="28"/>
                <w:szCs w:val="28"/>
              </w:rPr>
              <w:t>=</w:t>
            </w:r>
          </w:p>
        </w:tc>
        <w:tc>
          <w:tcPr>
            <w:tcW w:w="3514" w:type="dxa"/>
            <w:tcBorders>
              <w:top w:val="nil"/>
              <w:left w:val="nil"/>
              <w:right w:val="nil"/>
            </w:tcBorders>
          </w:tcPr>
          <w:p w:rsidR="00E43C60" w:rsidRPr="00992303" w:rsidRDefault="00E43C60" w:rsidP="00F40A41">
            <w:pPr>
              <w:spacing w:line="520" w:lineRule="exact"/>
              <w:ind w:firstLineChars="200" w:firstLine="560"/>
              <w:rPr>
                <w:rFonts w:eastAsia="仿宋_GB2312" w:cs="宋体"/>
                <w:sz w:val="28"/>
                <w:szCs w:val="28"/>
              </w:rPr>
            </w:pPr>
            <w:r w:rsidRPr="00992303">
              <w:rPr>
                <w:rFonts w:eastAsia="仿宋_GB2312" w:cs="宋体" w:hint="eastAsia"/>
                <w:sz w:val="28"/>
                <w:szCs w:val="28"/>
              </w:rPr>
              <w:t>(|</w:t>
            </w:r>
            <w:r w:rsidRPr="00992303">
              <w:rPr>
                <w:rFonts w:eastAsia="仿宋_GB2312" w:cs="宋体" w:hint="eastAsia"/>
                <w:sz w:val="28"/>
                <w:szCs w:val="28"/>
              </w:rPr>
              <w:t>核减数</w:t>
            </w:r>
            <w:r w:rsidRPr="00992303">
              <w:rPr>
                <w:rFonts w:eastAsia="仿宋_GB2312" w:cs="宋体" w:hint="eastAsia"/>
                <w:sz w:val="28"/>
                <w:szCs w:val="28"/>
              </w:rPr>
              <w:t>|+|</w:t>
            </w:r>
            <w:r w:rsidRPr="00992303">
              <w:rPr>
                <w:rFonts w:eastAsia="仿宋_GB2312" w:cs="宋体" w:hint="eastAsia"/>
                <w:sz w:val="28"/>
                <w:szCs w:val="28"/>
              </w:rPr>
              <w:t>核增</w:t>
            </w:r>
            <w:r w:rsidRPr="00992303">
              <w:rPr>
                <w:rFonts w:eastAsia="仿宋_GB2312" w:cs="宋体" w:hint="eastAsia"/>
                <w:sz w:val="28"/>
                <w:szCs w:val="28"/>
              </w:rPr>
              <w:t>|</w:t>
            </w:r>
            <w:r w:rsidRPr="00992303">
              <w:rPr>
                <w:rFonts w:eastAsia="仿宋_GB2312" w:cs="宋体" w:hint="eastAsia"/>
                <w:sz w:val="28"/>
                <w:szCs w:val="28"/>
              </w:rPr>
              <w:t>）</w:t>
            </w:r>
          </w:p>
        </w:tc>
        <w:tc>
          <w:tcPr>
            <w:tcW w:w="1497" w:type="dxa"/>
            <w:tcBorders>
              <w:top w:val="nil"/>
              <w:left w:val="nil"/>
              <w:bottom w:val="nil"/>
              <w:right w:val="nil"/>
            </w:tcBorders>
          </w:tcPr>
          <w:p w:rsidR="00E43C60" w:rsidRPr="00992303" w:rsidRDefault="00E43C60" w:rsidP="00F40A41">
            <w:pPr>
              <w:spacing w:line="520" w:lineRule="exact"/>
              <w:ind w:firstLineChars="200" w:firstLine="560"/>
              <w:rPr>
                <w:rFonts w:eastAsia="仿宋_GB2312" w:cs="宋体"/>
                <w:sz w:val="28"/>
                <w:szCs w:val="28"/>
              </w:rPr>
            </w:pPr>
          </w:p>
        </w:tc>
      </w:tr>
      <w:tr w:rsidR="00E43C60" w:rsidRPr="00992303" w:rsidTr="00F40A41">
        <w:trPr>
          <w:cantSplit/>
        </w:trPr>
        <w:tc>
          <w:tcPr>
            <w:tcW w:w="3436" w:type="dxa"/>
            <w:vMerge/>
            <w:tcBorders>
              <w:left w:val="nil"/>
              <w:bottom w:val="nil"/>
              <w:right w:val="nil"/>
            </w:tcBorders>
          </w:tcPr>
          <w:p w:rsidR="00E43C60" w:rsidRPr="00992303" w:rsidRDefault="00E43C60" w:rsidP="00F40A41">
            <w:pPr>
              <w:spacing w:line="520" w:lineRule="exact"/>
              <w:ind w:firstLineChars="200" w:firstLine="560"/>
              <w:rPr>
                <w:rFonts w:eastAsia="仿宋_GB2312" w:cs="宋体"/>
                <w:sz w:val="28"/>
                <w:szCs w:val="28"/>
              </w:rPr>
            </w:pPr>
          </w:p>
        </w:tc>
        <w:tc>
          <w:tcPr>
            <w:tcW w:w="3514" w:type="dxa"/>
            <w:tcBorders>
              <w:left w:val="nil"/>
              <w:bottom w:val="nil"/>
              <w:right w:val="nil"/>
            </w:tcBorders>
          </w:tcPr>
          <w:p w:rsidR="00E43C60" w:rsidRPr="00992303" w:rsidRDefault="00E43C60" w:rsidP="00F40A41">
            <w:pPr>
              <w:spacing w:line="520" w:lineRule="exact"/>
              <w:ind w:firstLineChars="200" w:firstLine="560"/>
              <w:rPr>
                <w:rFonts w:eastAsia="仿宋_GB2312" w:cs="宋体"/>
                <w:sz w:val="28"/>
                <w:szCs w:val="28"/>
              </w:rPr>
            </w:pPr>
            <w:r w:rsidRPr="00992303">
              <w:rPr>
                <w:rFonts w:eastAsia="仿宋_GB2312" w:cs="宋体" w:hint="eastAsia"/>
                <w:sz w:val="28"/>
                <w:szCs w:val="28"/>
              </w:rPr>
              <w:t>工程送审决算总价</w:t>
            </w:r>
          </w:p>
        </w:tc>
        <w:tc>
          <w:tcPr>
            <w:tcW w:w="1497" w:type="dxa"/>
            <w:tcBorders>
              <w:top w:val="nil"/>
              <w:left w:val="nil"/>
              <w:bottom w:val="nil"/>
              <w:right w:val="nil"/>
            </w:tcBorders>
          </w:tcPr>
          <w:p w:rsidR="00E43C60" w:rsidRPr="00992303" w:rsidRDefault="00E43C60" w:rsidP="00F40A41">
            <w:pPr>
              <w:spacing w:line="520" w:lineRule="exact"/>
              <w:ind w:firstLineChars="200" w:firstLine="560"/>
              <w:rPr>
                <w:rFonts w:eastAsia="仿宋_GB2312" w:cs="宋体"/>
                <w:sz w:val="28"/>
                <w:szCs w:val="28"/>
              </w:rPr>
            </w:pPr>
          </w:p>
        </w:tc>
      </w:tr>
    </w:tbl>
    <w:p w:rsidR="00E43C60" w:rsidRPr="00992303" w:rsidRDefault="00E43C60" w:rsidP="00E43C60">
      <w:pPr>
        <w:spacing w:line="520" w:lineRule="exact"/>
        <w:ind w:firstLineChars="200" w:firstLine="560"/>
        <w:rPr>
          <w:rFonts w:eastAsia="仿宋_GB2312" w:cs="宋体"/>
          <w:sz w:val="28"/>
          <w:szCs w:val="28"/>
        </w:rPr>
      </w:pPr>
      <w:r w:rsidRPr="00992303">
        <w:rPr>
          <w:rFonts w:eastAsia="仿宋_GB2312" w:cs="宋体" w:hint="eastAsia"/>
          <w:sz w:val="28"/>
          <w:szCs w:val="28"/>
        </w:rPr>
        <w:t>注：收费费率按现行文件执行。</w:t>
      </w:r>
    </w:p>
    <w:p w:rsidR="00E43C60" w:rsidRPr="00992303" w:rsidRDefault="00E43C60" w:rsidP="00E43C60">
      <w:pPr>
        <w:spacing w:line="520" w:lineRule="exact"/>
        <w:ind w:firstLineChars="200" w:firstLine="560"/>
        <w:rPr>
          <w:rFonts w:eastAsia="仿宋_GB2312" w:cs="宋体"/>
          <w:sz w:val="28"/>
          <w:szCs w:val="28"/>
        </w:rPr>
      </w:pPr>
      <w:r w:rsidRPr="00992303">
        <w:rPr>
          <w:rFonts w:eastAsia="仿宋_GB2312" w:cs="宋体" w:hint="eastAsia"/>
          <w:sz w:val="28"/>
          <w:szCs w:val="28"/>
        </w:rPr>
        <w:t>（</w:t>
      </w:r>
      <w:r w:rsidRPr="00992303">
        <w:rPr>
          <w:rFonts w:eastAsia="仿宋_GB2312" w:cs="宋体" w:hint="eastAsia"/>
          <w:sz w:val="28"/>
          <w:szCs w:val="28"/>
        </w:rPr>
        <w:t>2</w:t>
      </w:r>
      <w:r w:rsidRPr="00992303">
        <w:rPr>
          <w:rFonts w:eastAsia="仿宋_GB2312" w:cs="宋体" w:hint="eastAsia"/>
          <w:sz w:val="28"/>
          <w:szCs w:val="28"/>
        </w:rPr>
        <w:t>）基建处与审核单位签订工程决算审核合同。</w:t>
      </w:r>
    </w:p>
    <w:p w:rsidR="00E43C60" w:rsidRPr="00992303" w:rsidRDefault="00E43C60" w:rsidP="00E43C60">
      <w:pPr>
        <w:spacing w:line="520" w:lineRule="exact"/>
        <w:ind w:firstLineChars="200" w:firstLine="560"/>
        <w:rPr>
          <w:rFonts w:eastAsia="仿宋_GB2312" w:cs="宋体"/>
          <w:sz w:val="28"/>
          <w:szCs w:val="28"/>
        </w:rPr>
      </w:pPr>
      <w:r w:rsidRPr="00992303">
        <w:rPr>
          <w:rFonts w:eastAsia="仿宋_GB2312" w:cs="宋体" w:hint="eastAsia"/>
          <w:sz w:val="28"/>
          <w:szCs w:val="28"/>
        </w:rPr>
        <w:t>根据项目造价的大小，采用邀请招标或直接委托的方式确定有工程造价咨询资质的社会审核单位，由基建处负责与审核单位签订工程决算审核合同，并在合同中约定决算审核的具体准确率。</w:t>
      </w:r>
    </w:p>
    <w:p w:rsidR="00E43C60" w:rsidRPr="00992303" w:rsidRDefault="00E43C60" w:rsidP="00E43C60">
      <w:pPr>
        <w:spacing w:line="520" w:lineRule="exact"/>
        <w:ind w:firstLineChars="200" w:firstLine="560"/>
        <w:rPr>
          <w:rFonts w:eastAsia="仿宋_GB2312" w:cs="宋体"/>
          <w:sz w:val="28"/>
          <w:szCs w:val="28"/>
        </w:rPr>
      </w:pPr>
      <w:r w:rsidRPr="00992303">
        <w:rPr>
          <w:rFonts w:eastAsia="仿宋_GB2312" w:cs="宋体" w:hint="eastAsia"/>
          <w:sz w:val="28"/>
          <w:szCs w:val="28"/>
        </w:rPr>
        <w:t>审核单位必须保证决算审核达到合同约定的准确率，审核质量考核以审计部门出具的审计报告为依据，达到合同约定的准确率，我方支付审核费，否则我方不支付审核费。准确率计算公式如下：</w:t>
      </w:r>
    </w:p>
    <w:tbl>
      <w:tblPr>
        <w:tblW w:w="89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3596"/>
        <w:gridCol w:w="3255"/>
      </w:tblGrid>
      <w:tr w:rsidR="00E43C60" w:rsidRPr="00992303" w:rsidTr="00F40A41">
        <w:trPr>
          <w:cantSplit/>
        </w:trPr>
        <w:tc>
          <w:tcPr>
            <w:tcW w:w="2088" w:type="dxa"/>
            <w:vMerge w:val="restart"/>
            <w:tcBorders>
              <w:top w:val="nil"/>
              <w:left w:val="nil"/>
              <w:right w:val="nil"/>
            </w:tcBorders>
            <w:vAlign w:val="center"/>
          </w:tcPr>
          <w:p w:rsidR="00E43C60" w:rsidRPr="00992303" w:rsidRDefault="00E43C60" w:rsidP="00F40A41">
            <w:pPr>
              <w:spacing w:line="520" w:lineRule="exact"/>
              <w:ind w:firstLineChars="200" w:firstLine="560"/>
              <w:rPr>
                <w:rFonts w:eastAsia="仿宋_GB2312" w:cs="宋体"/>
                <w:sz w:val="28"/>
                <w:szCs w:val="28"/>
              </w:rPr>
            </w:pPr>
            <w:r w:rsidRPr="00992303">
              <w:rPr>
                <w:rFonts w:eastAsia="仿宋_GB2312" w:cs="宋体" w:hint="eastAsia"/>
                <w:sz w:val="28"/>
                <w:szCs w:val="28"/>
              </w:rPr>
              <w:t>准确率</w:t>
            </w:r>
            <w:r w:rsidRPr="00992303">
              <w:rPr>
                <w:rFonts w:eastAsia="仿宋_GB2312" w:cs="宋体" w:hint="eastAsia"/>
                <w:sz w:val="28"/>
                <w:szCs w:val="28"/>
              </w:rPr>
              <w:t>=1-</w:t>
            </w:r>
          </w:p>
        </w:tc>
        <w:tc>
          <w:tcPr>
            <w:tcW w:w="3596" w:type="dxa"/>
            <w:tcBorders>
              <w:top w:val="nil"/>
              <w:left w:val="nil"/>
              <w:right w:val="nil"/>
            </w:tcBorders>
          </w:tcPr>
          <w:p w:rsidR="00E43C60" w:rsidRPr="00992303" w:rsidRDefault="00E43C60" w:rsidP="00F40A41">
            <w:pPr>
              <w:spacing w:line="520" w:lineRule="exact"/>
              <w:ind w:firstLineChars="200" w:firstLine="560"/>
              <w:rPr>
                <w:rFonts w:eastAsia="仿宋_GB2312" w:cs="宋体"/>
                <w:sz w:val="28"/>
                <w:szCs w:val="28"/>
              </w:rPr>
            </w:pPr>
            <w:r w:rsidRPr="00992303">
              <w:rPr>
                <w:rFonts w:eastAsia="仿宋_GB2312" w:cs="宋体" w:hint="eastAsia"/>
                <w:sz w:val="28"/>
                <w:szCs w:val="28"/>
              </w:rPr>
              <w:t>[|</w:t>
            </w:r>
            <w:r w:rsidRPr="00992303">
              <w:rPr>
                <w:rFonts w:eastAsia="仿宋_GB2312" w:cs="宋体" w:hint="eastAsia"/>
                <w:sz w:val="28"/>
                <w:szCs w:val="28"/>
              </w:rPr>
              <w:t>核减数</w:t>
            </w:r>
            <w:r w:rsidRPr="00992303">
              <w:rPr>
                <w:rFonts w:eastAsia="仿宋_GB2312" w:cs="宋体" w:hint="eastAsia"/>
                <w:sz w:val="28"/>
                <w:szCs w:val="28"/>
              </w:rPr>
              <w:t>|+|</w:t>
            </w:r>
            <w:r w:rsidRPr="00992303">
              <w:rPr>
                <w:rFonts w:eastAsia="仿宋_GB2312" w:cs="宋体" w:hint="eastAsia"/>
                <w:sz w:val="28"/>
                <w:szCs w:val="28"/>
              </w:rPr>
              <w:t>核增数</w:t>
            </w:r>
            <w:r w:rsidRPr="00992303">
              <w:rPr>
                <w:rFonts w:eastAsia="仿宋_GB2312" w:cs="宋体" w:hint="eastAsia"/>
                <w:sz w:val="28"/>
                <w:szCs w:val="28"/>
              </w:rPr>
              <w:t>|]</w:t>
            </w:r>
          </w:p>
        </w:tc>
        <w:tc>
          <w:tcPr>
            <w:tcW w:w="3255" w:type="dxa"/>
            <w:vMerge w:val="restart"/>
            <w:tcBorders>
              <w:top w:val="nil"/>
              <w:left w:val="nil"/>
              <w:right w:val="nil"/>
            </w:tcBorders>
            <w:vAlign w:val="center"/>
          </w:tcPr>
          <w:p w:rsidR="00E43C60" w:rsidRPr="00992303" w:rsidRDefault="00E43C60" w:rsidP="00F40A41">
            <w:pPr>
              <w:spacing w:line="520" w:lineRule="exact"/>
              <w:ind w:firstLineChars="200" w:firstLine="560"/>
              <w:rPr>
                <w:rFonts w:eastAsia="仿宋_GB2312" w:cs="宋体"/>
                <w:sz w:val="28"/>
                <w:szCs w:val="28"/>
              </w:rPr>
            </w:pPr>
            <w:r w:rsidRPr="00992303">
              <w:rPr>
                <w:rFonts w:eastAsia="仿宋_GB2312" w:cs="宋体" w:hint="eastAsia"/>
                <w:sz w:val="28"/>
                <w:szCs w:val="28"/>
              </w:rPr>
              <w:t>×</w:t>
            </w:r>
            <w:r w:rsidRPr="00992303">
              <w:rPr>
                <w:rFonts w:eastAsia="仿宋_GB2312" w:cs="宋体" w:hint="eastAsia"/>
                <w:sz w:val="28"/>
                <w:szCs w:val="28"/>
              </w:rPr>
              <w:t>100%</w:t>
            </w:r>
          </w:p>
        </w:tc>
      </w:tr>
      <w:tr w:rsidR="00E43C60" w:rsidRPr="00992303" w:rsidTr="00F40A41">
        <w:trPr>
          <w:cantSplit/>
        </w:trPr>
        <w:tc>
          <w:tcPr>
            <w:tcW w:w="2088" w:type="dxa"/>
            <w:vMerge/>
            <w:tcBorders>
              <w:left w:val="nil"/>
              <w:bottom w:val="nil"/>
              <w:right w:val="nil"/>
            </w:tcBorders>
          </w:tcPr>
          <w:p w:rsidR="00E43C60" w:rsidRPr="00992303" w:rsidRDefault="00E43C60" w:rsidP="00F40A41">
            <w:pPr>
              <w:spacing w:line="520" w:lineRule="exact"/>
              <w:ind w:firstLineChars="200" w:firstLine="560"/>
              <w:rPr>
                <w:rFonts w:eastAsia="仿宋_GB2312" w:cs="宋体"/>
                <w:sz w:val="28"/>
                <w:szCs w:val="28"/>
              </w:rPr>
            </w:pPr>
          </w:p>
        </w:tc>
        <w:tc>
          <w:tcPr>
            <w:tcW w:w="3596" w:type="dxa"/>
            <w:tcBorders>
              <w:left w:val="nil"/>
              <w:bottom w:val="nil"/>
              <w:right w:val="nil"/>
            </w:tcBorders>
          </w:tcPr>
          <w:p w:rsidR="00E43C60" w:rsidRPr="00992303" w:rsidRDefault="00E43C60" w:rsidP="00F40A41">
            <w:pPr>
              <w:spacing w:line="520" w:lineRule="exact"/>
              <w:ind w:firstLineChars="200" w:firstLine="560"/>
              <w:rPr>
                <w:rFonts w:eastAsia="仿宋_GB2312" w:cs="宋体"/>
                <w:sz w:val="28"/>
                <w:szCs w:val="28"/>
              </w:rPr>
            </w:pPr>
            <w:r w:rsidRPr="00992303">
              <w:rPr>
                <w:rFonts w:eastAsia="仿宋_GB2312" w:cs="宋体" w:hint="eastAsia"/>
                <w:sz w:val="28"/>
                <w:szCs w:val="28"/>
              </w:rPr>
              <w:t>(</w:t>
            </w:r>
            <w:r w:rsidRPr="00992303">
              <w:rPr>
                <w:rFonts w:eastAsia="仿宋_GB2312" w:cs="宋体" w:hint="eastAsia"/>
                <w:sz w:val="28"/>
                <w:szCs w:val="28"/>
              </w:rPr>
              <w:t>审核单位决算报送数</w:t>
            </w:r>
            <w:r w:rsidRPr="00992303">
              <w:rPr>
                <w:rFonts w:eastAsia="仿宋_GB2312" w:cs="宋体" w:hint="eastAsia"/>
                <w:sz w:val="28"/>
                <w:szCs w:val="28"/>
              </w:rPr>
              <w:t>)</w:t>
            </w:r>
          </w:p>
        </w:tc>
        <w:tc>
          <w:tcPr>
            <w:tcW w:w="3255" w:type="dxa"/>
            <w:vMerge/>
            <w:tcBorders>
              <w:left w:val="nil"/>
              <w:bottom w:val="nil"/>
              <w:right w:val="nil"/>
            </w:tcBorders>
          </w:tcPr>
          <w:p w:rsidR="00E43C60" w:rsidRPr="00992303" w:rsidRDefault="00E43C60" w:rsidP="00F40A41">
            <w:pPr>
              <w:spacing w:line="520" w:lineRule="exact"/>
              <w:ind w:firstLineChars="200" w:firstLine="560"/>
              <w:rPr>
                <w:rFonts w:eastAsia="仿宋_GB2312" w:cs="宋体"/>
                <w:sz w:val="28"/>
                <w:szCs w:val="28"/>
              </w:rPr>
            </w:pPr>
          </w:p>
        </w:tc>
      </w:tr>
    </w:tbl>
    <w:p w:rsidR="00E43C60" w:rsidRPr="00992303" w:rsidRDefault="00E43C60" w:rsidP="00E43C60">
      <w:pPr>
        <w:spacing w:line="520" w:lineRule="exact"/>
        <w:ind w:firstLineChars="200" w:firstLine="560"/>
        <w:rPr>
          <w:rFonts w:eastAsia="仿宋_GB2312" w:cs="宋体"/>
          <w:sz w:val="28"/>
          <w:szCs w:val="28"/>
        </w:rPr>
      </w:pPr>
      <w:r w:rsidRPr="00992303">
        <w:rPr>
          <w:rFonts w:eastAsia="仿宋_GB2312" w:cs="宋体" w:hint="eastAsia"/>
          <w:sz w:val="28"/>
          <w:szCs w:val="28"/>
        </w:rPr>
        <w:t>注：①“</w:t>
      </w:r>
      <w:r w:rsidRPr="00992303">
        <w:rPr>
          <w:rFonts w:eastAsia="仿宋_GB2312" w:cs="宋体" w:hint="eastAsia"/>
          <w:sz w:val="28"/>
          <w:szCs w:val="28"/>
        </w:rPr>
        <w:t>(|</w:t>
      </w:r>
      <w:r w:rsidRPr="00992303">
        <w:rPr>
          <w:rFonts w:eastAsia="仿宋_GB2312" w:cs="宋体" w:hint="eastAsia"/>
          <w:sz w:val="28"/>
          <w:szCs w:val="28"/>
        </w:rPr>
        <w:t>核减数</w:t>
      </w:r>
      <w:r w:rsidRPr="00992303">
        <w:rPr>
          <w:rFonts w:eastAsia="仿宋_GB2312" w:cs="宋体" w:hint="eastAsia"/>
          <w:sz w:val="28"/>
          <w:szCs w:val="28"/>
        </w:rPr>
        <w:t>|+|</w:t>
      </w:r>
      <w:r w:rsidRPr="00992303">
        <w:rPr>
          <w:rFonts w:eastAsia="仿宋_GB2312" w:cs="宋体" w:hint="eastAsia"/>
          <w:sz w:val="28"/>
          <w:szCs w:val="28"/>
        </w:rPr>
        <w:t>核增数</w:t>
      </w:r>
      <w:r w:rsidRPr="00992303">
        <w:rPr>
          <w:rFonts w:eastAsia="仿宋_GB2312" w:cs="宋体" w:hint="eastAsia"/>
          <w:sz w:val="28"/>
          <w:szCs w:val="28"/>
        </w:rPr>
        <w:t>|)</w:t>
      </w:r>
      <w:r w:rsidRPr="00992303">
        <w:rPr>
          <w:rFonts w:eastAsia="仿宋_GB2312" w:cs="宋体" w:hint="eastAsia"/>
          <w:sz w:val="28"/>
          <w:szCs w:val="28"/>
        </w:rPr>
        <w:t>”是审核单位对施工单位决算报送数（即“工程送审决算总价”）的核减、核增数。</w:t>
      </w:r>
    </w:p>
    <w:p w:rsidR="00E43C60" w:rsidRPr="00992303" w:rsidRDefault="00E43C60" w:rsidP="00E43C60">
      <w:pPr>
        <w:spacing w:line="520" w:lineRule="exact"/>
        <w:ind w:firstLineChars="200" w:firstLine="560"/>
        <w:rPr>
          <w:rFonts w:eastAsia="仿宋_GB2312" w:cs="宋体"/>
          <w:sz w:val="28"/>
          <w:szCs w:val="28"/>
        </w:rPr>
      </w:pPr>
      <w:r w:rsidRPr="00992303">
        <w:rPr>
          <w:rFonts w:eastAsia="仿宋_GB2312" w:cs="宋体" w:hint="eastAsia"/>
          <w:sz w:val="28"/>
          <w:szCs w:val="28"/>
        </w:rPr>
        <w:t>②“</w:t>
      </w:r>
      <w:r w:rsidRPr="00992303">
        <w:rPr>
          <w:rFonts w:eastAsia="仿宋_GB2312" w:cs="宋体" w:hint="eastAsia"/>
          <w:sz w:val="28"/>
          <w:szCs w:val="28"/>
        </w:rPr>
        <w:t>[|</w:t>
      </w:r>
      <w:r w:rsidRPr="00992303">
        <w:rPr>
          <w:rFonts w:eastAsia="仿宋_GB2312" w:cs="宋体" w:hint="eastAsia"/>
          <w:sz w:val="28"/>
          <w:szCs w:val="28"/>
        </w:rPr>
        <w:t>核减数</w:t>
      </w:r>
      <w:r w:rsidRPr="00992303">
        <w:rPr>
          <w:rFonts w:eastAsia="仿宋_GB2312" w:cs="宋体" w:hint="eastAsia"/>
          <w:sz w:val="28"/>
          <w:szCs w:val="28"/>
        </w:rPr>
        <w:t>|+|</w:t>
      </w:r>
      <w:r w:rsidRPr="00992303">
        <w:rPr>
          <w:rFonts w:eastAsia="仿宋_GB2312" w:cs="宋体" w:hint="eastAsia"/>
          <w:sz w:val="28"/>
          <w:szCs w:val="28"/>
        </w:rPr>
        <w:t>核增数</w:t>
      </w:r>
      <w:r w:rsidRPr="00992303">
        <w:rPr>
          <w:rFonts w:eastAsia="仿宋_GB2312" w:cs="宋体" w:hint="eastAsia"/>
          <w:sz w:val="28"/>
          <w:szCs w:val="28"/>
        </w:rPr>
        <w:t>|]</w:t>
      </w:r>
      <w:r w:rsidRPr="00992303">
        <w:rPr>
          <w:rFonts w:eastAsia="仿宋_GB2312" w:cs="宋体" w:hint="eastAsia"/>
          <w:sz w:val="28"/>
          <w:szCs w:val="28"/>
        </w:rPr>
        <w:t>”为审计单位对审核单位审定的决算报送数的核减、核增数。</w:t>
      </w:r>
    </w:p>
    <w:p w:rsidR="00E43C60" w:rsidRPr="00992303" w:rsidRDefault="00E43C60" w:rsidP="00E43C60">
      <w:pPr>
        <w:spacing w:line="520" w:lineRule="exact"/>
        <w:ind w:firstLineChars="200" w:firstLine="560"/>
        <w:rPr>
          <w:rFonts w:eastAsia="仿宋_GB2312" w:cs="宋体"/>
          <w:sz w:val="28"/>
          <w:szCs w:val="28"/>
        </w:rPr>
      </w:pPr>
      <w:r w:rsidRPr="00992303">
        <w:rPr>
          <w:rFonts w:eastAsia="仿宋_GB2312" w:cs="宋体" w:hint="eastAsia"/>
          <w:sz w:val="28"/>
          <w:szCs w:val="28"/>
        </w:rPr>
        <w:t>（</w:t>
      </w:r>
      <w:r w:rsidRPr="00992303">
        <w:rPr>
          <w:rFonts w:eastAsia="仿宋_GB2312" w:cs="宋体" w:hint="eastAsia"/>
          <w:sz w:val="28"/>
          <w:szCs w:val="28"/>
        </w:rPr>
        <w:t>3</w:t>
      </w:r>
      <w:r w:rsidRPr="00992303">
        <w:rPr>
          <w:rFonts w:eastAsia="仿宋_GB2312" w:cs="宋体" w:hint="eastAsia"/>
          <w:sz w:val="28"/>
          <w:szCs w:val="28"/>
        </w:rPr>
        <w:t>）送审计处审计。</w:t>
      </w:r>
    </w:p>
    <w:p w:rsidR="00E43C60" w:rsidRPr="00992303" w:rsidRDefault="00E43C60" w:rsidP="00E43C60">
      <w:pPr>
        <w:spacing w:line="520" w:lineRule="exact"/>
        <w:ind w:firstLineChars="200" w:firstLine="560"/>
        <w:rPr>
          <w:rFonts w:eastAsia="仿宋_GB2312" w:cs="宋体"/>
          <w:sz w:val="28"/>
          <w:szCs w:val="28"/>
        </w:rPr>
      </w:pPr>
      <w:r w:rsidRPr="00992303">
        <w:rPr>
          <w:rFonts w:eastAsia="仿宋_GB2312" w:cs="宋体" w:hint="eastAsia"/>
          <w:sz w:val="28"/>
          <w:szCs w:val="28"/>
        </w:rPr>
        <w:t>按上述程序完成工程决算审核工作后，由处长签发送本校审计处。</w:t>
      </w:r>
    </w:p>
    <w:p w:rsidR="00E43C60" w:rsidRPr="00992303" w:rsidRDefault="00E43C60" w:rsidP="00E43C60">
      <w:pPr>
        <w:spacing w:line="520" w:lineRule="exact"/>
        <w:ind w:firstLineChars="200" w:firstLine="560"/>
        <w:rPr>
          <w:rFonts w:eastAsia="仿宋_GB2312" w:cs="宋体"/>
          <w:sz w:val="28"/>
          <w:szCs w:val="28"/>
        </w:rPr>
      </w:pPr>
      <w:r w:rsidRPr="00992303">
        <w:rPr>
          <w:rFonts w:eastAsia="仿宋_GB2312" w:cs="宋体" w:hint="eastAsia"/>
          <w:sz w:val="28"/>
          <w:szCs w:val="28"/>
        </w:rPr>
        <w:t>2</w:t>
      </w:r>
      <w:r w:rsidRPr="00992303">
        <w:rPr>
          <w:rFonts w:eastAsia="仿宋_GB2312" w:cs="宋体" w:hint="eastAsia"/>
          <w:sz w:val="28"/>
          <w:szCs w:val="28"/>
        </w:rPr>
        <w:t>、项目投资在</w:t>
      </w:r>
      <w:r w:rsidRPr="00992303">
        <w:rPr>
          <w:rFonts w:eastAsia="仿宋_GB2312" w:cs="宋体" w:hint="eastAsia"/>
          <w:sz w:val="28"/>
          <w:szCs w:val="28"/>
        </w:rPr>
        <w:t>50</w:t>
      </w:r>
      <w:r w:rsidRPr="00992303">
        <w:rPr>
          <w:rFonts w:eastAsia="仿宋_GB2312" w:cs="宋体" w:hint="eastAsia"/>
          <w:sz w:val="28"/>
          <w:szCs w:val="28"/>
        </w:rPr>
        <w:t>万元以下的，审核程序如下：</w:t>
      </w:r>
    </w:p>
    <w:p w:rsidR="00E43C60" w:rsidRPr="00992303" w:rsidRDefault="00E43C60" w:rsidP="00E43C60">
      <w:pPr>
        <w:spacing w:line="520" w:lineRule="exact"/>
        <w:ind w:firstLineChars="200" w:firstLine="560"/>
        <w:rPr>
          <w:rFonts w:eastAsia="仿宋_GB2312" w:cs="宋体"/>
          <w:sz w:val="28"/>
          <w:szCs w:val="28"/>
        </w:rPr>
      </w:pPr>
      <w:r w:rsidRPr="00992303">
        <w:rPr>
          <w:rFonts w:eastAsia="仿宋_GB2312" w:cs="宋体" w:hint="eastAsia"/>
          <w:sz w:val="28"/>
          <w:szCs w:val="28"/>
        </w:rPr>
        <w:lastRenderedPageBreak/>
        <w:t>（</w:t>
      </w:r>
      <w:r w:rsidRPr="00992303">
        <w:rPr>
          <w:rFonts w:eastAsia="仿宋_GB2312" w:cs="宋体" w:hint="eastAsia"/>
          <w:sz w:val="28"/>
          <w:szCs w:val="28"/>
        </w:rPr>
        <w:t>1</w:t>
      </w:r>
      <w:r w:rsidRPr="00992303">
        <w:rPr>
          <w:rFonts w:eastAsia="仿宋_GB2312" w:cs="宋体" w:hint="eastAsia"/>
          <w:sz w:val="28"/>
          <w:szCs w:val="28"/>
        </w:rPr>
        <w:t>）由项目管理科负责牵头，在基建处内由工程项目的甲方代表组织土建、给排水、电气、暖通等专业工程师按分部分项工程对工程决算资料进行审查、核实并签署意见。经甲方代表核实的工程决算资料送项目管理科进行审核，并签署审核意见。审核完毕后送处领导签阅，送审计处审计。</w:t>
      </w:r>
    </w:p>
    <w:p w:rsidR="00E43C60" w:rsidRPr="00992303" w:rsidRDefault="00E43C60" w:rsidP="00E43C60">
      <w:pPr>
        <w:spacing w:line="520" w:lineRule="exact"/>
        <w:ind w:firstLineChars="200" w:firstLine="560"/>
        <w:rPr>
          <w:rFonts w:eastAsia="仿宋_GB2312"/>
          <w:sz w:val="24"/>
          <w:szCs w:val="24"/>
        </w:rPr>
      </w:pPr>
      <w:r w:rsidRPr="00992303">
        <w:rPr>
          <w:rFonts w:eastAsia="仿宋_GB2312" w:cs="宋体" w:hint="eastAsia"/>
          <w:sz w:val="28"/>
          <w:szCs w:val="28"/>
        </w:rPr>
        <w:t>（</w:t>
      </w:r>
      <w:r w:rsidRPr="00992303">
        <w:rPr>
          <w:rFonts w:eastAsia="仿宋_GB2312" w:cs="宋体" w:hint="eastAsia"/>
          <w:sz w:val="28"/>
          <w:szCs w:val="28"/>
        </w:rPr>
        <w:t>2</w:t>
      </w:r>
      <w:r w:rsidRPr="00992303">
        <w:rPr>
          <w:rFonts w:eastAsia="仿宋_GB2312" w:cs="宋体" w:hint="eastAsia"/>
          <w:sz w:val="28"/>
          <w:szCs w:val="28"/>
        </w:rPr>
        <w:t>）</w:t>
      </w:r>
      <w:r w:rsidRPr="00992303">
        <w:rPr>
          <w:rFonts w:eastAsia="仿宋_GB2312" w:cs="宋体" w:hint="eastAsia"/>
          <w:sz w:val="28"/>
          <w:szCs w:val="28"/>
        </w:rPr>
        <w:t>1</w:t>
      </w:r>
      <w:r w:rsidRPr="00992303">
        <w:rPr>
          <w:rFonts w:eastAsia="仿宋_GB2312" w:cs="宋体" w:hint="eastAsia"/>
          <w:sz w:val="28"/>
          <w:szCs w:val="28"/>
        </w:rPr>
        <w:t>万元以下零星项目按上述原则进行审核而不需送审计处审计。审核人员对工程决算资料签署审核意见并送处领导签阅后，如承包单位对审核结论无疑义，即作为工程最终决算的依据。</w:t>
      </w:r>
    </w:p>
    <w:p w:rsidR="00E43C60" w:rsidRPr="00992303" w:rsidRDefault="00E43C60" w:rsidP="00E43C60">
      <w:pPr>
        <w:spacing w:line="520" w:lineRule="exact"/>
        <w:rPr>
          <w:rFonts w:eastAsia="仿宋_GB2312"/>
          <w:sz w:val="28"/>
          <w:szCs w:val="28"/>
        </w:rPr>
      </w:pPr>
    </w:p>
    <w:p w:rsidR="00BC2EAA" w:rsidRPr="00E43C60" w:rsidRDefault="00BC2EAA"/>
    <w:sectPr w:rsidR="00BC2EAA" w:rsidRPr="00E43C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EAA" w:rsidRDefault="00BC2EAA" w:rsidP="00E43C60">
      <w:r>
        <w:separator/>
      </w:r>
    </w:p>
  </w:endnote>
  <w:endnote w:type="continuationSeparator" w:id="1">
    <w:p w:rsidR="00BC2EAA" w:rsidRDefault="00BC2EAA" w:rsidP="00E43C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EAA" w:rsidRDefault="00BC2EAA" w:rsidP="00E43C60">
      <w:r>
        <w:separator/>
      </w:r>
    </w:p>
  </w:footnote>
  <w:footnote w:type="continuationSeparator" w:id="1">
    <w:p w:rsidR="00BC2EAA" w:rsidRDefault="00BC2EAA" w:rsidP="00E43C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3C60"/>
    <w:rsid w:val="00BC2EAA"/>
    <w:rsid w:val="00E43C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C60"/>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3C6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43C60"/>
    <w:rPr>
      <w:sz w:val="18"/>
      <w:szCs w:val="18"/>
    </w:rPr>
  </w:style>
  <w:style w:type="paragraph" w:styleId="a4">
    <w:name w:val="footer"/>
    <w:basedOn w:val="a"/>
    <w:link w:val="Char0"/>
    <w:uiPriority w:val="99"/>
    <w:semiHidden/>
    <w:unhideWhenUsed/>
    <w:rsid w:val="00E43C6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43C6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2013-08-26T07:24:00Z</dcterms:created>
  <dcterms:modified xsi:type="dcterms:W3CDTF">2013-08-26T07:25:00Z</dcterms:modified>
</cp:coreProperties>
</file>