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06" w:rsidRPr="00992303" w:rsidRDefault="00074A06" w:rsidP="00074A06">
      <w:pPr>
        <w:spacing w:beforeLines="50" w:afterLines="50" w:line="520" w:lineRule="exact"/>
        <w:jc w:val="center"/>
        <w:rPr>
          <w:rFonts w:eastAsia="华文中宋"/>
          <w:b/>
          <w:bCs/>
          <w:sz w:val="30"/>
          <w:szCs w:val="30"/>
        </w:rPr>
      </w:pPr>
      <w:bookmarkStart w:id="0" w:name="_Toc297722342"/>
      <w:bookmarkStart w:id="1" w:name="_Toc357280499"/>
      <w:r w:rsidRPr="00992303">
        <w:rPr>
          <w:rFonts w:eastAsia="华文中宋" w:hint="eastAsia"/>
          <w:b/>
          <w:bCs/>
          <w:sz w:val="30"/>
          <w:szCs w:val="30"/>
        </w:rPr>
        <w:t>河海大学基本建设档案管理办法</w:t>
      </w:r>
      <w:bookmarkEnd w:id="0"/>
      <w:bookmarkEnd w:id="1"/>
    </w:p>
    <w:p w:rsidR="00074A06" w:rsidRPr="00992303" w:rsidRDefault="00074A06" w:rsidP="00074A06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第一条：为了进一步加强我校基本建设档案（以下简称基建档案）的管理，充分发挥基建档案的作用，根据《中华人民共和国档案法》、《普通高校档案管理办法》、《基本建设项目档案资料管理暂行规定》及《建设项目（工程）档案管理办法》制定本办法。</w:t>
      </w:r>
    </w:p>
    <w:p w:rsidR="00074A06" w:rsidRPr="00992303" w:rsidRDefault="00074A06" w:rsidP="00074A06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第二条：基建档案是维护学校利益，保护学校财产不受侵害的重要依据，是日后维护、维修不可缺少的基础材料。</w:t>
      </w:r>
    </w:p>
    <w:p w:rsidR="00074A06" w:rsidRPr="00992303" w:rsidRDefault="00074A06" w:rsidP="00074A06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第三条：基建档案是指在基本建设、施工和管理以及维修、改建工程中产生和具有保存价值的各种文字、图纸、表格、声像等不同形式和载体的历史记录。</w:t>
      </w:r>
    </w:p>
    <w:p w:rsidR="00074A06" w:rsidRPr="00992303" w:rsidRDefault="00074A06" w:rsidP="00074A06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第四条：基建档案工作要与工程建设进程同步进行，工程建设的技术、管理人员应注意工作中档案资料的收集。</w:t>
      </w:r>
    </w:p>
    <w:p w:rsidR="00074A06" w:rsidRPr="00992303" w:rsidRDefault="00074A06" w:rsidP="00074A06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第五条：基建档案的齐全、完整、准确是档案质量的保证，是衡量工程勘测、设计、施工、监理等工作质量的重要内容和依据，在未完成归档前，不能返还施工、监理工作质量保证金。</w:t>
      </w:r>
    </w:p>
    <w:p w:rsidR="00074A06" w:rsidRPr="00992303" w:rsidRDefault="00074A06" w:rsidP="00074A06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第六条：基建项目完成后有关单位按照归档要求进行整理，按规定归档。特别是工程竣工图，要按照要求认真绘制，并加盖工程竣工图章，工程监理部门要对竣工图准确性、完整性进行审查，审查无误后要在图纸目录上盖监理单位章。在监理委托合同中要明确监理单位审查竣工图的义务和责任。</w:t>
      </w:r>
    </w:p>
    <w:p w:rsidR="00074A06" w:rsidRPr="00992303" w:rsidRDefault="00074A06" w:rsidP="00074A06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第七条：竣工图是基建档案的重要组成部分，必须做到图物相符，真实反映工程建设的实际，施工单位在施工过程中，必须认真做好变更文件及有关资料的收集、整理，竣工图由编制单位逐张加盖竣工图章</w:t>
      </w:r>
      <w:r w:rsidRPr="00992303">
        <w:rPr>
          <w:rFonts w:eastAsia="仿宋_GB2312" w:cs="宋体" w:hint="eastAsia"/>
          <w:sz w:val="28"/>
          <w:szCs w:val="28"/>
        </w:rPr>
        <w:t>,</w:t>
      </w:r>
      <w:r w:rsidRPr="00992303">
        <w:rPr>
          <w:rFonts w:eastAsia="仿宋_GB2312" w:cs="宋体" w:hint="eastAsia"/>
          <w:sz w:val="28"/>
          <w:szCs w:val="28"/>
        </w:rPr>
        <w:t>严格履行签字手续，竣工图应附编制说明，竣工图按以下规定编写。</w:t>
      </w:r>
    </w:p>
    <w:p w:rsidR="00074A06" w:rsidRPr="00992303" w:rsidRDefault="00074A06" w:rsidP="00074A06">
      <w:pPr>
        <w:numPr>
          <w:ilvl w:val="0"/>
          <w:numId w:val="1"/>
        </w:numPr>
        <w:tabs>
          <w:tab w:val="left" w:pos="840"/>
        </w:tabs>
        <w:spacing w:line="520" w:lineRule="exact"/>
        <w:ind w:left="0"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按图施工，没有变动的，可将原施工图作为竣工图；</w:t>
      </w:r>
    </w:p>
    <w:p w:rsidR="00074A06" w:rsidRPr="00992303" w:rsidRDefault="00074A06" w:rsidP="00074A06">
      <w:pPr>
        <w:numPr>
          <w:ilvl w:val="0"/>
          <w:numId w:val="1"/>
        </w:numPr>
        <w:tabs>
          <w:tab w:val="left" w:pos="840"/>
        </w:tabs>
        <w:spacing w:line="520" w:lineRule="exact"/>
        <w:ind w:left="0"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lastRenderedPageBreak/>
        <w:t>一般性设计变更，能在原施工图上修改补充的，可由施工单位在原施工图上，用碳素墨水进行修改，并注明修改依据作为竣工图；</w:t>
      </w:r>
    </w:p>
    <w:p w:rsidR="00074A06" w:rsidRPr="00992303" w:rsidRDefault="00074A06" w:rsidP="00074A06">
      <w:pPr>
        <w:numPr>
          <w:ilvl w:val="0"/>
          <w:numId w:val="1"/>
        </w:numPr>
        <w:tabs>
          <w:tab w:val="left" w:pos="840"/>
        </w:tabs>
        <w:spacing w:line="520" w:lineRule="exact"/>
        <w:ind w:left="0"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凡结构形式、工艺、平面布置等有重大改变，及图面变更面积超过</w:t>
      </w:r>
      <w:r w:rsidRPr="00992303">
        <w:rPr>
          <w:rFonts w:eastAsia="仿宋_GB2312" w:cs="宋体" w:hint="eastAsia"/>
          <w:sz w:val="28"/>
          <w:szCs w:val="28"/>
        </w:rPr>
        <w:t>35%</w:t>
      </w:r>
      <w:r w:rsidRPr="00992303">
        <w:rPr>
          <w:rFonts w:eastAsia="仿宋_GB2312" w:cs="宋体" w:hint="eastAsia"/>
          <w:sz w:val="28"/>
          <w:szCs w:val="28"/>
        </w:rPr>
        <w:t>，应重新绘制竣工图，重新绘制的竣工图上应注明重新编制的原因、变更依据。</w:t>
      </w:r>
    </w:p>
    <w:p w:rsidR="00074A06" w:rsidRPr="00992303" w:rsidRDefault="00074A06" w:rsidP="00074A06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第八条：竣工图的编制套数一般不得少于三套，编制套数应在施工合同中表明。</w:t>
      </w:r>
    </w:p>
    <w:p w:rsidR="00074A06" w:rsidRPr="00992303" w:rsidRDefault="00074A06" w:rsidP="00074A06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第九条：基建档案是学校档案的重要组成部分，任何人不得占为已有，对于拒不移交的单位和个人以及故意损坏档案者，依据《中华人民共和国档案法》和档案实施细则规定处罚。</w:t>
      </w:r>
    </w:p>
    <w:p w:rsidR="00074A06" w:rsidRPr="00992303" w:rsidRDefault="00074A06" w:rsidP="00074A06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第十条：基建档案的归档范围及管理详见附表。</w:t>
      </w:r>
    </w:p>
    <w:p w:rsidR="00074A06" w:rsidRPr="00992303" w:rsidRDefault="00074A06" w:rsidP="00074A06">
      <w:pPr>
        <w:spacing w:line="520" w:lineRule="exact"/>
        <w:rPr>
          <w:rFonts w:eastAsia="仿宋_GB2312"/>
        </w:rPr>
      </w:pPr>
    </w:p>
    <w:p w:rsidR="00645DA9" w:rsidRPr="00074A06" w:rsidRDefault="00645DA9"/>
    <w:sectPr w:rsidR="00645DA9" w:rsidRPr="00074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DA9" w:rsidRDefault="00645DA9" w:rsidP="00074A06">
      <w:r>
        <w:separator/>
      </w:r>
    </w:p>
  </w:endnote>
  <w:endnote w:type="continuationSeparator" w:id="1">
    <w:p w:rsidR="00645DA9" w:rsidRDefault="00645DA9" w:rsidP="00074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DA9" w:rsidRDefault="00645DA9" w:rsidP="00074A06">
      <w:r>
        <w:separator/>
      </w:r>
    </w:p>
  </w:footnote>
  <w:footnote w:type="continuationSeparator" w:id="1">
    <w:p w:rsidR="00645DA9" w:rsidRDefault="00645DA9" w:rsidP="00074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01C0F"/>
    <w:multiLevelType w:val="hybridMultilevel"/>
    <w:tmpl w:val="36024496"/>
    <w:lvl w:ilvl="0" w:tplc="682E1AD2">
      <w:start w:val="1"/>
      <w:numFmt w:val="decimal"/>
      <w:lvlText w:val="%1、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739"/>
        </w:tabs>
        <w:ind w:left="173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59"/>
        </w:tabs>
        <w:ind w:left="215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99"/>
        </w:tabs>
        <w:ind w:left="299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419"/>
        </w:tabs>
        <w:ind w:left="341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59"/>
        </w:tabs>
        <w:ind w:left="425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79"/>
        </w:tabs>
        <w:ind w:left="467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A06"/>
    <w:rsid w:val="00074A06"/>
    <w:rsid w:val="0064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0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4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4A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4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4A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2013-08-26T07:25:00Z</dcterms:created>
  <dcterms:modified xsi:type="dcterms:W3CDTF">2013-08-26T07:25:00Z</dcterms:modified>
</cp:coreProperties>
</file>